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97" w:rsidRDefault="007C25D4" w:rsidP="00E57A97">
      <w:pPr>
        <w:rPr>
          <w:b/>
        </w:rPr>
      </w:pPr>
      <w:r>
        <w:rPr>
          <w:b/>
          <w:noProof/>
        </w:rPr>
        <mc:AlternateContent>
          <mc:Choice Requires="wps">
            <w:drawing>
              <wp:anchor distT="0" distB="0" distL="114300" distR="114300" simplePos="0" relativeHeight="251742208" behindDoc="0" locked="0" layoutInCell="1" allowOverlap="1">
                <wp:simplePos x="0" y="0"/>
                <wp:positionH relativeFrom="column">
                  <wp:posOffset>256144</wp:posOffset>
                </wp:positionH>
                <wp:positionV relativeFrom="paragraph">
                  <wp:posOffset>-666882</wp:posOffset>
                </wp:positionV>
                <wp:extent cx="992037" cy="431321"/>
                <wp:effectExtent l="57150" t="19050" r="74930" b="10223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037" cy="431321"/>
                        </a:xfrm>
                        <a:prstGeom prst="rect">
                          <a:avLst/>
                        </a:prstGeom>
                        <a:ln>
                          <a:headEnd/>
                          <a:tailEnd/>
                        </a:ln>
                        <a:extLst/>
                      </wps:spPr>
                      <wps:style>
                        <a:lnRef idx="1">
                          <a:schemeClr val="accent2"/>
                        </a:lnRef>
                        <a:fillRef idx="3">
                          <a:schemeClr val="accent2"/>
                        </a:fillRef>
                        <a:effectRef idx="2">
                          <a:schemeClr val="accent2"/>
                        </a:effectRef>
                        <a:fontRef idx="minor">
                          <a:schemeClr val="lt1"/>
                        </a:fontRef>
                      </wps:style>
                      <wps:txbx>
                        <w:txbxContent>
                          <w:p w:rsidR="00DD5A21" w:rsidRPr="00BB415E" w:rsidRDefault="00DD5A21" w:rsidP="00BB415E">
                            <w:pPr>
                              <w:spacing w:after="0" w:line="240" w:lineRule="auto"/>
                              <w:jc w:val="center"/>
                              <w:rPr>
                                <w:color w:val="FFFFFF"/>
                                <w:sz w:val="44"/>
                                <w:szCs w:val="44"/>
                              </w:rPr>
                            </w:pPr>
                            <w:r w:rsidRPr="00BB415E">
                              <w:rPr>
                                <w:sz w:val="44"/>
                                <w:szCs w:val="44"/>
                              </w:rPr>
                              <w:t>202</w:t>
                            </w:r>
                            <w:r w:rsidR="00CE7BEF">
                              <w:rPr>
                                <w:sz w:val="44"/>
                                <w:szCs w:val="44"/>
                              </w:rPr>
                              <w:t>4</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Dikdörtgen 34" o:spid="_x0000_s1026" style="position:absolute;margin-left:20.15pt;margin-top:-52.5pt;width:78.1pt;height:33.9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DD5A21" w:rsidRPr="00BB415E" w:rsidRDefault="00DD5A21" w:rsidP="00BB415E">
                      <w:pPr>
                        <w:spacing w:after="0" w:line="240" w:lineRule="auto"/>
                        <w:jc w:val="center"/>
                        <w:rPr>
                          <w:color w:val="FFFFFF"/>
                          <w:sz w:val="44"/>
                          <w:szCs w:val="44"/>
                        </w:rPr>
                      </w:pPr>
                      <w:r w:rsidRPr="00BB415E">
                        <w:rPr>
                          <w:sz w:val="44"/>
                          <w:szCs w:val="44"/>
                        </w:rPr>
                        <w:t>202</w:t>
                      </w:r>
                      <w:r w:rsidR="00CE7BEF">
                        <w:rPr>
                          <w:sz w:val="44"/>
                          <w:szCs w:val="44"/>
                        </w:rPr>
                        <w:t>4</w:t>
                      </w:r>
                    </w:p>
                  </w:txbxContent>
                </v:textbox>
              </v:rect>
            </w:pict>
          </mc:Fallback>
        </mc:AlternateContent>
      </w:r>
      <w:r>
        <w:rPr>
          <w:noProof/>
        </w:rPr>
        <mc:AlternateContent>
          <mc:Choice Requires="wps">
            <w:drawing>
              <wp:anchor distT="0" distB="0" distL="114300" distR="114300" simplePos="0" relativeHeight="251350016" behindDoc="0" locked="0" layoutInCell="1" allowOverlap="1">
                <wp:simplePos x="0" y="0"/>
                <wp:positionH relativeFrom="column">
                  <wp:posOffset>-888365</wp:posOffset>
                </wp:positionH>
                <wp:positionV relativeFrom="paragraph">
                  <wp:posOffset>-955040</wp:posOffset>
                </wp:positionV>
                <wp:extent cx="7171055" cy="10717530"/>
                <wp:effectExtent l="57150" t="19050" r="67945" b="102870"/>
                <wp:wrapNone/>
                <wp:docPr id="7" name="Dikdörtgen 31"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1055" cy="10717530"/>
                        </a:xfrm>
                        <a:prstGeom prst="rect">
                          <a:avLst/>
                        </a:prstGeom>
                        <a:ln>
                          <a:headEnd/>
                          <a:tailEnd/>
                        </a:ln>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0D55B6" id="Dikdörtgen 31" o:spid="_x0000_s1026" alt="Zig zag" style="position:absolute;margin-left:-69.95pt;margin-top:-75.2pt;width:564.65pt;height:843.9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" fillcolor="#215a69 [1640]" strokecolor="#40a7c2 [3048]">
                <v:fill color2="#3da5c1 [3016]" rotate="t" angle="180" colors="0 #2787a0;52429f #36b1d2;1 #34b3d6"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437056" behindDoc="0" locked="0" layoutInCell="1" allowOverlap="1">
                <wp:simplePos x="0" y="0"/>
                <wp:positionH relativeFrom="column">
                  <wp:posOffset>745490</wp:posOffset>
                </wp:positionH>
                <wp:positionV relativeFrom="paragraph">
                  <wp:posOffset>-1096645</wp:posOffset>
                </wp:positionV>
                <wp:extent cx="6248400" cy="11350625"/>
                <wp:effectExtent l="57150" t="19050" r="76200" b="9842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350625"/>
                        </a:xfrm>
                        <a:prstGeom prst="rect">
                          <a:avLst/>
                        </a:prstGeom>
                        <a:ln>
                          <a:headEnd/>
                          <a:tailEnd/>
                        </a:ln>
                        <a:extLst/>
                      </wps:spPr>
                      <wps:style>
                        <a:lnRef idx="1">
                          <a:schemeClr val="accent1"/>
                        </a:lnRef>
                        <a:fillRef idx="3">
                          <a:schemeClr val="accent1"/>
                        </a:fillRef>
                        <a:effectRef idx="2">
                          <a:schemeClr val="accent1"/>
                        </a:effectRef>
                        <a:fontRef idx="minor">
                          <a:schemeClr val="lt1"/>
                        </a:fontRef>
                      </wps:style>
                      <wps:txbx>
                        <w:txbxContent>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bookmarkStart w:id="0" w:name="_GoBack"/>
                            <w:bookmarkEnd w:id="0"/>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Pr="006D1B67" w:rsidRDefault="00DD5A21" w:rsidP="00E57A97">
                            <w:pPr>
                              <w:pStyle w:val="AralkYok"/>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Dikdörtgen 32" o:spid="_x0000_s1027" style="position:absolute;margin-left:58.7pt;margin-top:-86.35pt;width:492pt;height:893.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textbox inset="18pt,108pt,36pt">
                  <w:txbxContent>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Pr="006D1B67" w:rsidRDefault="00DD5A21" w:rsidP="00E57A97">
                      <w:pPr>
                        <w:pStyle w:val="AralkYok"/>
                        <w:rPr>
                          <w:color w:val="FFFFFF"/>
                          <w:sz w:val="40"/>
                          <w:szCs w:val="40"/>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Default="00DD5A21" w:rsidP="00E57A97">
                      <w:pPr>
                        <w:pStyle w:val="AralkYok"/>
                        <w:rPr>
                          <w:color w:val="FFFFFF"/>
                        </w:rPr>
                      </w:pPr>
                    </w:p>
                    <w:p w:rsidR="00DD5A21" w:rsidRPr="006D1B67" w:rsidRDefault="00DD5A21" w:rsidP="00E57A97">
                      <w:pPr>
                        <w:pStyle w:val="AralkYok"/>
                        <w:rPr>
                          <w:color w:val="FFFFFF"/>
                        </w:rPr>
                      </w:pPr>
                    </w:p>
                  </w:txbxContent>
                </v:textbox>
              </v:rect>
            </w:pict>
          </mc:Fallback>
        </mc:AlternateContent>
      </w:r>
    </w:p>
    <w:p w:rsidR="00E57A97" w:rsidRDefault="00A10F61">
      <w:pPr>
        <w:rPr>
          <w:b/>
        </w:rPr>
        <w:sectPr w:rsidR="00E57A97" w:rsidSect="00695C92">
          <w:headerReference w:type="default" r:id="rId8"/>
          <w:footerReference w:type="default" r:id="rId9"/>
          <w:pgSz w:w="11906" w:h="16838"/>
          <w:pgMar w:top="1417" w:right="1417" w:bottom="1417" w:left="1417" w:header="708" w:footer="708" w:gutter="0"/>
          <w:cols w:space="708"/>
          <w:docGrid w:linePitch="360"/>
        </w:sectPr>
      </w:pPr>
      <w:r w:rsidRPr="00A10F61">
        <w:rPr>
          <w:rFonts w:cstheme="minorHAnsi"/>
          <w:noProof/>
        </w:rPr>
        <mc:AlternateContent>
          <mc:Choice Requires="wps">
            <w:drawing>
              <wp:anchor distT="0" distB="0" distL="114300" distR="114300" simplePos="0" relativeHeight="251744256" behindDoc="0" locked="0" layoutInCell="1" allowOverlap="1" wp14:anchorId="528D913C" wp14:editId="36379B9C">
                <wp:simplePos x="0" y="0"/>
                <wp:positionH relativeFrom="column">
                  <wp:posOffset>3157855</wp:posOffset>
                </wp:positionH>
                <wp:positionV relativeFrom="paragraph">
                  <wp:posOffset>453390</wp:posOffset>
                </wp:positionV>
                <wp:extent cx="1009650" cy="1009650"/>
                <wp:effectExtent l="76200" t="76200" r="76200" b="76200"/>
                <wp:wrapNone/>
                <wp:docPr id="8" name="Oval 1">
                  <a:extLst xmlns:a="http://schemas.openxmlformats.org/drawingml/2006/main"/>
                </wp:docPr>
                <wp:cNvGraphicFramePr/>
                <a:graphic xmlns:a="http://schemas.openxmlformats.org/drawingml/2006/main">
                  <a:graphicData uri="http://schemas.microsoft.com/office/word/2010/wordprocessingShape">
                    <wps:wsp>
                      <wps:cNvSpPr/>
                      <wps:spPr>
                        <a:xfrm>
                          <a:off x="0" y="0"/>
                          <a:ext cx="1009650" cy="10096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outerShdw blurRad="63500" sx="102000" sy="102000" algn="ctr"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0F7E7B" id="Oval 1" o:spid="_x0000_s1026" style="position:absolute;margin-left:248.65pt;margin-top:35.7pt;width:79.5pt;height:7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" fillcolor="#2b768a [2152]" stroked="f">
                <v:fill color2="#92cddc [1944]" rotate="t" angle="180" colors="0 #2c778b;31457f #50aec8;1 #93cddd" focus="100%" type="gradient"/>
                <v:shadow on="t" type="perspective" color="black" opacity="26214f" offset="0,0" matrix="66847f,,,66847f"/>
              </v:oval>
            </w:pict>
          </mc:Fallback>
        </mc:AlternateContent>
      </w:r>
      <w:r w:rsidR="009E6669">
        <w:rPr>
          <w:noProof/>
          <w:color w:val="0000FF"/>
        </w:rPr>
        <w:drawing>
          <wp:anchor distT="0" distB="0" distL="114300" distR="114300" simplePos="0" relativeHeight="251658752" behindDoc="0" locked="0" layoutInCell="1" allowOverlap="1">
            <wp:simplePos x="0" y="0"/>
            <wp:positionH relativeFrom="column">
              <wp:posOffset>-523875</wp:posOffset>
            </wp:positionH>
            <wp:positionV relativeFrom="paragraph">
              <wp:posOffset>6911340</wp:posOffset>
            </wp:positionV>
            <wp:extent cx="867410" cy="518795"/>
            <wp:effectExtent l="171450" t="171450" r="142240" b="147955"/>
            <wp:wrapNone/>
            <wp:docPr id="6" name="Resim 6" descr="http://goldencochamber.org/wp-content/uploads/2015/03/icon-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ldencochamber.org/wp-content/uploads/2015/03/icon-performance.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7410" cy="51879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66944" behindDoc="0" locked="0" layoutInCell="1" allowOverlap="1">
            <wp:simplePos x="0" y="0"/>
            <wp:positionH relativeFrom="column">
              <wp:posOffset>-489585</wp:posOffset>
            </wp:positionH>
            <wp:positionV relativeFrom="paragraph">
              <wp:posOffset>5063490</wp:posOffset>
            </wp:positionV>
            <wp:extent cx="798830" cy="798830"/>
            <wp:effectExtent l="171450" t="171450" r="134620" b="134620"/>
            <wp:wrapNone/>
            <wp:docPr id="15" name="Resim 15" descr="http://gsia.tums.ac.ir/Images/HomeLinks/report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ia.tums.ac.ir/Images/HomeLinks/reports_icon.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51584" behindDoc="0" locked="0" layoutInCell="1" allowOverlap="1">
            <wp:simplePos x="0" y="0"/>
            <wp:positionH relativeFrom="column">
              <wp:posOffset>-448310</wp:posOffset>
            </wp:positionH>
            <wp:positionV relativeFrom="paragraph">
              <wp:posOffset>3549015</wp:posOffset>
            </wp:positionV>
            <wp:extent cx="733425" cy="733425"/>
            <wp:effectExtent l="171450" t="171450" r="142875" b="161925"/>
            <wp:wrapNone/>
            <wp:docPr id="3" name="Resim 3" descr="http://www.sas.com/content/dam/SAS/en_us/image/sas-com/icons/navmenu/player-analytic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s.com/content/dam/SAS/en_us/image/sas-com/icons/navmenu/player-analytics-icon.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E6669">
        <w:rPr>
          <w:noProof/>
          <w:color w:val="0000FF"/>
        </w:rPr>
        <w:drawing>
          <wp:anchor distT="0" distB="0" distL="114300" distR="114300" simplePos="0" relativeHeight="251643392" behindDoc="0" locked="0" layoutInCell="1" allowOverlap="1">
            <wp:simplePos x="0" y="0"/>
            <wp:positionH relativeFrom="column">
              <wp:posOffset>-614045</wp:posOffset>
            </wp:positionH>
            <wp:positionV relativeFrom="paragraph">
              <wp:posOffset>1750695</wp:posOffset>
            </wp:positionV>
            <wp:extent cx="1123950" cy="1286510"/>
            <wp:effectExtent l="0" t="0" r="0" b="0"/>
            <wp:wrapNone/>
            <wp:docPr id="2" name="Resim 2" descr="http://www.seagate.com/files/www-content/product-content/savvio-fam/savvio-10k/_cross-product/_shared/images/overview/int-es-2.5-savvio-10k-overview-2-316x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gate.com/files/www-content/product-content/savvio-fam/savvio-10k/_cross-product/_shared/images/overview/int-es-2.5-savvio-10k-overview-2-316x361.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5D4">
        <w:rPr>
          <w:noProof/>
          <w:color w:val="0000FF"/>
        </w:rPr>
        <mc:AlternateContent>
          <mc:Choice Requires="wps">
            <w:drawing>
              <wp:anchor distT="0" distB="0" distL="114300" distR="114300" simplePos="0" relativeHeight="251480064" behindDoc="0" locked="0" layoutInCell="1" allowOverlap="1">
                <wp:simplePos x="0" y="0"/>
                <wp:positionH relativeFrom="column">
                  <wp:posOffset>1073150</wp:posOffset>
                </wp:positionH>
                <wp:positionV relativeFrom="paragraph">
                  <wp:posOffset>2139315</wp:posOffset>
                </wp:positionV>
                <wp:extent cx="5115560" cy="1070610"/>
                <wp:effectExtent l="0" t="0" r="0" b="0"/>
                <wp:wrapNone/>
                <wp:docPr id="5"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A21" w:rsidRPr="00BB415E" w:rsidRDefault="00DD5A21" w:rsidP="00094ADC">
                            <w:pPr>
                              <w:jc w:val="center"/>
                              <w:rPr>
                                <w:rFonts w:ascii="Arial" w:hAnsi="Arial" w:cs="Arial"/>
                                <w:b/>
                                <w:color w:val="FFFFFF" w:themeColor="background1"/>
                                <w:sz w:val="32"/>
                                <w:szCs w:val="32"/>
                              </w:rPr>
                            </w:pPr>
                            <w:r w:rsidRPr="00BB415E">
                              <w:rPr>
                                <w:rFonts w:ascii="Arial" w:hAnsi="Arial" w:cs="Arial"/>
                                <w:b/>
                                <w:color w:val="FFFFFF" w:themeColor="background1"/>
                                <w:sz w:val="32"/>
                                <w:szCs w:val="32"/>
                              </w:rPr>
                              <w:t>Akademik Teşvik Ödeneği 20</w:t>
                            </w:r>
                            <w:r w:rsidR="00CE7BEF">
                              <w:rPr>
                                <w:rFonts w:ascii="Arial" w:hAnsi="Arial" w:cs="Arial"/>
                                <w:b/>
                                <w:color w:val="FFFFFF" w:themeColor="background1"/>
                                <w:sz w:val="32"/>
                                <w:szCs w:val="32"/>
                              </w:rPr>
                              <w:t>24</w:t>
                            </w:r>
                            <w:r w:rsidRPr="00BB415E">
                              <w:rPr>
                                <w:rFonts w:ascii="Arial" w:hAnsi="Arial" w:cs="Arial"/>
                                <w:b/>
                                <w:color w:val="FFFFFF" w:themeColor="background1"/>
                                <w:sz w:val="32"/>
                                <w:szCs w:val="32"/>
                              </w:rPr>
                              <w:t xml:space="preserve"> Faaliyet Yılı</w:t>
                            </w:r>
                          </w:p>
                          <w:p w:rsidR="00DD5A21" w:rsidRPr="00BB415E" w:rsidRDefault="00DD5A21" w:rsidP="00094ADC">
                            <w:pPr>
                              <w:jc w:val="center"/>
                              <w:rPr>
                                <w:rFonts w:ascii="Arial" w:hAnsi="Arial" w:cs="Arial"/>
                                <w:b/>
                                <w:color w:val="FFFFFF" w:themeColor="background1"/>
                                <w:sz w:val="32"/>
                                <w:szCs w:val="32"/>
                              </w:rPr>
                            </w:pPr>
                            <w:r w:rsidRPr="00BB415E">
                              <w:rPr>
                                <w:rFonts w:ascii="Arial" w:hAnsi="Arial" w:cs="Arial"/>
                                <w:b/>
                                <w:color w:val="FFFFFF" w:themeColor="background1"/>
                                <w:sz w:val="32"/>
                                <w:szCs w:val="32"/>
                              </w:rPr>
                              <w:t>Uygulama Usul ve İlkeleri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9" o:spid="_x0000_s1028" type="#_x0000_t202" style="position:absolute;margin-left:84.5pt;margin-top:168.45pt;width:402.8pt;height:84.3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" filled="f" stroked="f">
                <v:textbox>
                  <w:txbxContent>
                    <w:p w:rsidR="00DD5A21" w:rsidRPr="00BB415E" w:rsidRDefault="00DD5A21" w:rsidP="00094ADC">
                      <w:pPr>
                        <w:jc w:val="center"/>
                        <w:rPr>
                          <w:rFonts w:ascii="Arial" w:hAnsi="Arial" w:cs="Arial"/>
                          <w:b/>
                          <w:color w:val="FFFFFF" w:themeColor="background1"/>
                          <w:sz w:val="32"/>
                          <w:szCs w:val="32"/>
                        </w:rPr>
                      </w:pPr>
                      <w:r w:rsidRPr="00BB415E">
                        <w:rPr>
                          <w:rFonts w:ascii="Arial" w:hAnsi="Arial" w:cs="Arial"/>
                          <w:b/>
                          <w:color w:val="FFFFFF" w:themeColor="background1"/>
                          <w:sz w:val="32"/>
                          <w:szCs w:val="32"/>
                        </w:rPr>
                        <w:t>Akademik Teşvik Ödeneği 20</w:t>
                      </w:r>
                      <w:r w:rsidR="00CE7BEF">
                        <w:rPr>
                          <w:rFonts w:ascii="Arial" w:hAnsi="Arial" w:cs="Arial"/>
                          <w:b/>
                          <w:color w:val="FFFFFF" w:themeColor="background1"/>
                          <w:sz w:val="32"/>
                          <w:szCs w:val="32"/>
                        </w:rPr>
                        <w:t>24</w:t>
                      </w:r>
                      <w:r w:rsidRPr="00BB415E">
                        <w:rPr>
                          <w:rFonts w:ascii="Arial" w:hAnsi="Arial" w:cs="Arial"/>
                          <w:b/>
                          <w:color w:val="FFFFFF" w:themeColor="background1"/>
                          <w:sz w:val="32"/>
                          <w:szCs w:val="32"/>
                        </w:rPr>
                        <w:t xml:space="preserve"> Faaliyet Yılı</w:t>
                      </w:r>
                    </w:p>
                    <w:p w:rsidR="00DD5A21" w:rsidRPr="00BB415E" w:rsidRDefault="00DD5A21" w:rsidP="00094ADC">
                      <w:pPr>
                        <w:jc w:val="center"/>
                        <w:rPr>
                          <w:rFonts w:ascii="Arial" w:hAnsi="Arial" w:cs="Arial"/>
                          <w:b/>
                          <w:color w:val="FFFFFF" w:themeColor="background1"/>
                          <w:sz w:val="32"/>
                          <w:szCs w:val="32"/>
                        </w:rPr>
                      </w:pPr>
                      <w:r w:rsidRPr="00BB415E">
                        <w:rPr>
                          <w:rFonts w:ascii="Arial" w:hAnsi="Arial" w:cs="Arial"/>
                          <w:b/>
                          <w:color w:val="FFFFFF" w:themeColor="background1"/>
                          <w:sz w:val="32"/>
                          <w:szCs w:val="32"/>
                        </w:rPr>
                        <w:t>Uygulama Usul ve İlkeleri</w:t>
                      </w:r>
                    </w:p>
                  </w:txbxContent>
                </v:textbox>
              </v:shape>
            </w:pict>
          </mc:Fallback>
        </mc:AlternateContent>
      </w:r>
      <w:r w:rsidR="007C25D4">
        <w:rPr>
          <w:noProof/>
        </w:rPr>
        <mc:AlternateContent>
          <mc:Choice Requires="wps">
            <w:drawing>
              <wp:anchor distT="0" distB="0" distL="114300" distR="114300" simplePos="0" relativeHeight="251700224" behindDoc="0" locked="0" layoutInCell="1" allowOverlap="1">
                <wp:simplePos x="0" y="0"/>
                <wp:positionH relativeFrom="column">
                  <wp:posOffset>2028825</wp:posOffset>
                </wp:positionH>
                <wp:positionV relativeFrom="paragraph">
                  <wp:posOffset>7736205</wp:posOffset>
                </wp:positionV>
                <wp:extent cx="3209925" cy="647700"/>
                <wp:effectExtent l="0" t="0"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A21" w:rsidRPr="00C22345" w:rsidRDefault="000F73AF" w:rsidP="00094ADC">
                            <w:pPr>
                              <w:jc w:val="center"/>
                              <w:rPr>
                                <w:rFonts w:ascii="Arial" w:hAnsi="Arial" w:cs="Arial"/>
                                <w:color w:val="FFFFFF" w:themeColor="background1"/>
                                <w:sz w:val="36"/>
                                <w:szCs w:val="36"/>
                              </w:rPr>
                            </w:pPr>
                            <w:r>
                              <w:rPr>
                                <w:rFonts w:ascii="Arial" w:hAnsi="Arial" w:cs="Arial"/>
                                <w:color w:val="FFFFFF" w:themeColor="background1"/>
                                <w:sz w:val="36"/>
                                <w:szCs w:val="36"/>
                              </w:rPr>
                              <w:t>25</w:t>
                            </w:r>
                            <w:r w:rsidR="00DD5A21">
                              <w:rPr>
                                <w:rFonts w:ascii="Arial" w:hAnsi="Arial" w:cs="Arial"/>
                                <w:color w:val="FFFFFF" w:themeColor="background1"/>
                                <w:sz w:val="36"/>
                                <w:szCs w:val="36"/>
                              </w:rPr>
                              <w:t xml:space="preserve"> Aralık </w:t>
                            </w:r>
                            <w:r w:rsidR="00DE723C">
                              <w:rPr>
                                <w:rFonts w:ascii="Arial" w:hAnsi="Arial" w:cs="Arial"/>
                                <w:color w:val="FFFFFF" w:themeColor="background1"/>
                                <w:sz w:val="36"/>
                                <w:szCs w:val="36"/>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9" o:spid="_x0000_s1029" type="#_x0000_t202" style="position:absolute;margin-left:159.75pt;margin-top:609.15pt;width:252.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" filled="f" stroked="f">
                <v:textbox>
                  <w:txbxContent>
                    <w:p w:rsidR="00DD5A21" w:rsidRPr="00C22345" w:rsidRDefault="000F73AF" w:rsidP="00094ADC">
                      <w:pPr>
                        <w:jc w:val="center"/>
                        <w:rPr>
                          <w:rFonts w:ascii="Arial" w:hAnsi="Arial" w:cs="Arial"/>
                          <w:color w:val="FFFFFF" w:themeColor="background1"/>
                          <w:sz w:val="36"/>
                          <w:szCs w:val="36"/>
                        </w:rPr>
                      </w:pPr>
                      <w:r>
                        <w:rPr>
                          <w:rFonts w:ascii="Arial" w:hAnsi="Arial" w:cs="Arial"/>
                          <w:color w:val="FFFFFF" w:themeColor="background1"/>
                          <w:sz w:val="36"/>
                          <w:szCs w:val="36"/>
                        </w:rPr>
                        <w:t>25</w:t>
                      </w:r>
                      <w:r w:rsidR="00DD5A21">
                        <w:rPr>
                          <w:rFonts w:ascii="Arial" w:hAnsi="Arial" w:cs="Arial"/>
                          <w:color w:val="FFFFFF" w:themeColor="background1"/>
                          <w:sz w:val="36"/>
                          <w:szCs w:val="36"/>
                        </w:rPr>
                        <w:t xml:space="preserve"> Aralık </w:t>
                      </w:r>
                      <w:r w:rsidR="00DE723C">
                        <w:rPr>
                          <w:rFonts w:ascii="Arial" w:hAnsi="Arial" w:cs="Arial"/>
                          <w:color w:val="FFFFFF" w:themeColor="background1"/>
                          <w:sz w:val="36"/>
                          <w:szCs w:val="36"/>
                        </w:rPr>
                        <w:t>2024</w:t>
                      </w:r>
                    </w:p>
                  </w:txbxContent>
                </v:textbox>
              </v:shape>
            </w:pict>
          </mc:Fallback>
        </mc:AlternateContent>
      </w:r>
      <w:r w:rsidR="00E57A97">
        <w:rPr>
          <w:b/>
        </w:rPr>
        <w:br w:type="page"/>
      </w:r>
    </w:p>
    <w:p w:rsidR="00EE2BB1" w:rsidRDefault="00EE2BB1" w:rsidP="003E3155">
      <w:pPr>
        <w:pStyle w:val="NormalWeb"/>
        <w:spacing w:before="0" w:beforeAutospacing="0" w:after="0" w:afterAutospacing="0" w:line="276" w:lineRule="auto"/>
        <w:rPr>
          <w:rFonts w:asciiTheme="minorHAnsi" w:hAnsiTheme="minorHAnsi" w:cstheme="minorHAnsi"/>
          <w:sz w:val="22"/>
          <w:szCs w:val="22"/>
        </w:rPr>
      </w:pPr>
    </w:p>
    <w:p w:rsidR="00EE2BB1" w:rsidRPr="00107D8A" w:rsidRDefault="00EE2BB1"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F81579" w:rsidRPr="00EE2BB1" w:rsidRDefault="00EE2BB1" w:rsidP="003A1DD9">
      <w:pPr>
        <w:pStyle w:val="NormalWeb"/>
        <w:spacing w:before="0" w:beforeAutospacing="0" w:after="0" w:afterAutospacing="0" w:line="360" w:lineRule="auto"/>
        <w:rPr>
          <w:rFonts w:asciiTheme="minorHAnsi" w:hAnsiTheme="minorHAnsi" w:cstheme="minorHAnsi"/>
          <w:b/>
          <w:sz w:val="22"/>
          <w:szCs w:val="22"/>
        </w:rPr>
      </w:pPr>
      <w:r w:rsidRPr="00EE2BB1">
        <w:rPr>
          <w:rFonts w:asciiTheme="minorHAnsi" w:hAnsiTheme="minorHAnsi" w:cstheme="minorHAnsi"/>
          <w:b/>
          <w:sz w:val="22"/>
          <w:szCs w:val="22"/>
        </w:rPr>
        <w:t>İÇİNDEKİLER</w:t>
      </w:r>
    </w:p>
    <w:p w:rsidR="0047534C" w:rsidRPr="00107D8A" w:rsidRDefault="004A65AE"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sidRPr="00107D8A">
        <w:rPr>
          <w:rFonts w:asciiTheme="minorHAnsi" w:hAnsiTheme="minorHAnsi" w:cstheme="minorHAnsi"/>
          <w:sz w:val="22"/>
          <w:szCs w:val="22"/>
        </w:rPr>
        <w:t>Akademik Teşvik Ödeneği Süreç Takvimi</w:t>
      </w:r>
    </w:p>
    <w:p w:rsidR="004A65AE" w:rsidRPr="00107D8A" w:rsidRDefault="00C73A81"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Akademik Teşvik Ödeneği </w:t>
      </w:r>
      <w:r w:rsidR="004A65AE" w:rsidRPr="00107D8A">
        <w:rPr>
          <w:rFonts w:asciiTheme="minorHAnsi" w:hAnsiTheme="minorHAnsi" w:cstheme="minorHAnsi"/>
          <w:sz w:val="22"/>
          <w:szCs w:val="22"/>
        </w:rPr>
        <w:t>Başvuru Usulü</w:t>
      </w:r>
    </w:p>
    <w:p w:rsidR="007F3D1D" w:rsidRDefault="007F3D1D"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Başvuru İçin Gerekli Belgeler / Formlar</w:t>
      </w:r>
    </w:p>
    <w:p w:rsidR="004A65AE" w:rsidRPr="00107D8A" w:rsidRDefault="00995CC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Faaliyet Türlerine Göre </w:t>
      </w:r>
      <w:r w:rsidR="004A65AE" w:rsidRPr="00107D8A">
        <w:rPr>
          <w:rFonts w:asciiTheme="minorHAnsi" w:hAnsiTheme="minorHAnsi" w:cstheme="minorHAnsi"/>
          <w:sz w:val="22"/>
          <w:szCs w:val="22"/>
        </w:rPr>
        <w:t>Kanıtlayıcı Belgeler</w:t>
      </w:r>
    </w:p>
    <w:p w:rsidR="004A65AE" w:rsidRDefault="00CA6EA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Teşvik Kapsamında Değerlendirilecek </w:t>
      </w:r>
      <w:r w:rsidR="004A65AE" w:rsidRPr="00107D8A">
        <w:rPr>
          <w:rFonts w:asciiTheme="minorHAnsi" w:hAnsiTheme="minorHAnsi" w:cstheme="minorHAnsi"/>
          <w:sz w:val="22"/>
          <w:szCs w:val="22"/>
        </w:rPr>
        <w:t xml:space="preserve">Faaliyetlerle İlgili </w:t>
      </w:r>
      <w:r>
        <w:rPr>
          <w:rFonts w:asciiTheme="minorHAnsi" w:hAnsiTheme="minorHAnsi" w:cstheme="minorHAnsi"/>
          <w:sz w:val="22"/>
          <w:szCs w:val="22"/>
        </w:rPr>
        <w:t>İ</w:t>
      </w:r>
      <w:r w:rsidR="004A65AE" w:rsidRPr="00107D8A">
        <w:rPr>
          <w:rFonts w:asciiTheme="minorHAnsi" w:hAnsiTheme="minorHAnsi" w:cstheme="minorHAnsi"/>
          <w:sz w:val="22"/>
          <w:szCs w:val="22"/>
        </w:rPr>
        <w:t>lkeler</w:t>
      </w:r>
    </w:p>
    <w:p w:rsidR="009353FE" w:rsidRPr="00107D8A" w:rsidRDefault="009353FE"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Ek: Uluslararası Alan İndeksleri</w:t>
      </w:r>
    </w:p>
    <w:p w:rsidR="00E10F43" w:rsidRPr="00107D8A" w:rsidRDefault="00E10F43" w:rsidP="003A1DD9">
      <w:pPr>
        <w:pStyle w:val="NormalWeb"/>
        <w:spacing w:before="0" w:beforeAutospacing="0" w:after="0" w:afterAutospacing="0" w:line="360"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1C567E" w:rsidRDefault="001C567E" w:rsidP="003E3155">
      <w:pPr>
        <w:pStyle w:val="NormalWeb"/>
        <w:spacing w:before="0" w:beforeAutospacing="0" w:after="0" w:afterAutospacing="0" w:line="276" w:lineRule="auto"/>
        <w:rPr>
          <w:rFonts w:asciiTheme="minorHAnsi" w:hAnsiTheme="minorHAnsi" w:cstheme="minorHAnsi"/>
          <w:sz w:val="22"/>
          <w:szCs w:val="22"/>
        </w:rPr>
        <w:sectPr w:rsidR="001C567E" w:rsidSect="001C567E">
          <w:pgSz w:w="11906" w:h="16838"/>
          <w:pgMar w:top="1417" w:right="1417" w:bottom="1417" w:left="1417" w:header="709" w:footer="709" w:gutter="0"/>
          <w:pgNumType w:start="1"/>
          <w:cols w:space="708"/>
          <w:titlePg/>
          <w:docGrid w:linePitch="360"/>
        </w:sectPr>
      </w:pPr>
    </w:p>
    <w:p w:rsidR="00844E05" w:rsidRPr="00107D8A" w:rsidRDefault="00844E05" w:rsidP="00844E05">
      <w:pPr>
        <w:shd w:val="clear" w:color="auto" w:fill="0070C0"/>
        <w:spacing w:after="0"/>
        <w:rPr>
          <w:b/>
          <w:color w:val="FFFFFF" w:themeColor="background1"/>
          <w:sz w:val="24"/>
          <w:szCs w:val="24"/>
        </w:rPr>
      </w:pPr>
      <w:r>
        <w:rPr>
          <w:b/>
          <w:color w:val="FFFFFF" w:themeColor="background1"/>
          <w:sz w:val="24"/>
          <w:szCs w:val="24"/>
        </w:rPr>
        <w:lastRenderedPageBreak/>
        <w:t xml:space="preserve">1. </w:t>
      </w:r>
      <w:r w:rsidRPr="00107D8A">
        <w:rPr>
          <w:b/>
          <w:color w:val="FFFFFF" w:themeColor="background1"/>
          <w:sz w:val="24"/>
          <w:szCs w:val="24"/>
        </w:rPr>
        <w:t>AKADEMİK TEŞVİK ÖDENEĞİ SÜREÇ TAKVİMİ</w:t>
      </w:r>
    </w:p>
    <w:p w:rsidR="00844E05" w:rsidRPr="00107D8A" w:rsidRDefault="00844E05" w:rsidP="00844E05">
      <w:pPr>
        <w:pStyle w:val="NormalWeb"/>
        <w:spacing w:before="0" w:beforeAutospacing="0" w:after="0" w:afterAutospacing="0" w:line="276" w:lineRule="auto"/>
        <w:rPr>
          <w:rFonts w:asciiTheme="minorHAnsi" w:hAnsiTheme="minorHAnsi" w:cstheme="minorHAnsi"/>
          <w:sz w:val="22"/>
          <w:szCs w:val="22"/>
        </w:rPr>
      </w:pPr>
    </w:p>
    <w:p w:rsidR="00844E05" w:rsidRPr="00107D8A" w:rsidRDefault="00844E05" w:rsidP="00844E05">
      <w:pPr>
        <w:pStyle w:val="NormalWeb"/>
        <w:spacing w:before="0" w:beforeAutospacing="0" w:after="0" w:afterAutospacing="0" w:line="276" w:lineRule="auto"/>
        <w:rPr>
          <w:rFonts w:asciiTheme="minorHAnsi" w:hAnsiTheme="minorHAnsi" w:cstheme="minorHAnsi"/>
          <w:sz w:val="22"/>
          <w:szCs w:val="22"/>
        </w:rPr>
      </w:pPr>
    </w:p>
    <w:tbl>
      <w:tblPr>
        <w:tblStyle w:val="TabloKlavuzu"/>
        <w:tblW w:w="0" w:type="auto"/>
        <w:jc w:val="center"/>
        <w:tblLook w:val="04A0" w:firstRow="1" w:lastRow="0" w:firstColumn="1" w:lastColumn="0" w:noHBand="0" w:noVBand="1"/>
      </w:tblPr>
      <w:tblGrid>
        <w:gridCol w:w="7225"/>
        <w:gridCol w:w="1700"/>
      </w:tblGrid>
      <w:tr w:rsidR="00844E05" w:rsidTr="000159A5">
        <w:trPr>
          <w:jc w:val="center"/>
        </w:trPr>
        <w:tc>
          <w:tcPr>
            <w:tcW w:w="7225" w:type="dxa"/>
            <w:shd w:val="clear" w:color="auto" w:fill="D9D9D9" w:themeFill="background1" w:themeFillShade="D9"/>
          </w:tcPr>
          <w:p w:rsidR="00844E05" w:rsidRPr="004A65AE" w:rsidRDefault="00844E05" w:rsidP="000159A5">
            <w:pPr>
              <w:spacing w:before="60" w:after="60"/>
              <w:jc w:val="center"/>
              <w:rPr>
                <w:b/>
                <w:color w:val="000000" w:themeColor="text1"/>
              </w:rPr>
            </w:pPr>
            <w:r w:rsidRPr="004A65AE">
              <w:rPr>
                <w:b/>
                <w:color w:val="000000" w:themeColor="text1"/>
              </w:rPr>
              <w:t>Süreç</w:t>
            </w:r>
          </w:p>
        </w:tc>
        <w:tc>
          <w:tcPr>
            <w:tcW w:w="1700" w:type="dxa"/>
            <w:shd w:val="clear" w:color="auto" w:fill="D9D9D9" w:themeFill="background1" w:themeFillShade="D9"/>
          </w:tcPr>
          <w:p w:rsidR="00844E05" w:rsidRPr="004A65AE" w:rsidRDefault="00844E05" w:rsidP="000159A5">
            <w:pPr>
              <w:spacing w:before="60" w:after="60"/>
              <w:jc w:val="center"/>
              <w:rPr>
                <w:b/>
                <w:color w:val="000000" w:themeColor="text1"/>
              </w:rPr>
            </w:pPr>
            <w:r w:rsidRPr="004A65AE">
              <w:rPr>
                <w:b/>
                <w:color w:val="000000" w:themeColor="text1"/>
              </w:rPr>
              <w:t>Son Tarih</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Birim Akademik Teşvik Başvuru ve İnceleme Komisyonlarına başvuruların başlama tarihi</w:t>
            </w:r>
          </w:p>
        </w:tc>
        <w:tc>
          <w:tcPr>
            <w:tcW w:w="1700" w:type="dxa"/>
            <w:vAlign w:val="center"/>
          </w:tcPr>
          <w:p w:rsidR="00DE723C" w:rsidRPr="00852B53" w:rsidRDefault="00DE723C" w:rsidP="00DE723C">
            <w:pPr>
              <w:spacing w:line="360" w:lineRule="auto"/>
              <w:jc w:val="center"/>
              <w:rPr>
                <w:rFonts w:ascii="Calibri" w:hAnsi="Calibri" w:cs="Times New Roman"/>
              </w:rPr>
            </w:pPr>
            <w:r w:rsidRPr="00852B53">
              <w:rPr>
                <w:rFonts w:ascii="Calibri" w:hAnsi="Calibri" w:cs="Times New Roman"/>
              </w:rPr>
              <w:t>0</w:t>
            </w:r>
            <w:r>
              <w:rPr>
                <w:rFonts w:ascii="Calibri" w:hAnsi="Calibri" w:cs="Times New Roman"/>
              </w:rPr>
              <w:t>1</w:t>
            </w:r>
            <w:r w:rsidRPr="00852B53">
              <w:rPr>
                <w:rFonts w:ascii="Calibri" w:hAnsi="Calibri" w:cs="Times New Roman"/>
              </w:rPr>
              <w:t xml:space="preserve"> Ocak 2025</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Birim Akademik Teşvik Başvuru ve İnceleme Komisyonuna başvuru için son gün</w:t>
            </w:r>
          </w:p>
        </w:tc>
        <w:tc>
          <w:tcPr>
            <w:tcW w:w="1700" w:type="dxa"/>
            <w:vAlign w:val="center"/>
          </w:tcPr>
          <w:p w:rsidR="00DE723C" w:rsidRPr="00852B53" w:rsidRDefault="00DE723C" w:rsidP="00DE723C">
            <w:pPr>
              <w:spacing w:line="360" w:lineRule="auto"/>
              <w:jc w:val="center"/>
              <w:rPr>
                <w:rFonts w:ascii="Calibri" w:hAnsi="Calibri" w:cs="Times New Roman"/>
              </w:rPr>
            </w:pPr>
            <w:r w:rsidRPr="00852B53">
              <w:rPr>
                <w:rFonts w:ascii="Calibri" w:hAnsi="Calibri" w:cs="Times New Roman"/>
              </w:rPr>
              <w:t>13 Ocak 2025</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Birim Akademik Teşvik Başvuru ve İnceleme Komisyonlarının değerlendirmelerini tamamlaması için son gün</w:t>
            </w:r>
          </w:p>
        </w:tc>
        <w:tc>
          <w:tcPr>
            <w:tcW w:w="1700" w:type="dxa"/>
            <w:vAlign w:val="center"/>
          </w:tcPr>
          <w:p w:rsidR="00DE723C" w:rsidRPr="00852B53" w:rsidRDefault="00DE723C" w:rsidP="00DE723C">
            <w:pPr>
              <w:spacing w:line="360" w:lineRule="auto"/>
              <w:jc w:val="center"/>
              <w:rPr>
                <w:rFonts w:ascii="Calibri" w:hAnsi="Calibri" w:cs="Times New Roman"/>
              </w:rPr>
            </w:pPr>
            <w:r w:rsidRPr="00852B53">
              <w:rPr>
                <w:rFonts w:ascii="Calibri" w:hAnsi="Calibri" w:cs="Times New Roman"/>
              </w:rPr>
              <w:t>20 Ocak 2025</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Birim Akademik Teşvik Başvuru ve İnceleme Komisyonlarının değerlendirme kararlarının Fakülte/Yüksekokul/Enstitüler tarafından Akademik Teşvik Düzenleme, Denetleme ve İtiraz Komisyonuna iletilmesi için son gün</w:t>
            </w:r>
          </w:p>
        </w:tc>
        <w:tc>
          <w:tcPr>
            <w:tcW w:w="1700" w:type="dxa"/>
            <w:vAlign w:val="center"/>
          </w:tcPr>
          <w:p w:rsidR="00DE723C" w:rsidRPr="00852B53" w:rsidRDefault="00DE723C" w:rsidP="00DE723C">
            <w:pPr>
              <w:spacing w:line="360" w:lineRule="auto"/>
              <w:jc w:val="center"/>
              <w:rPr>
                <w:rFonts w:ascii="Calibri" w:hAnsi="Calibri" w:cs="Times New Roman"/>
              </w:rPr>
            </w:pPr>
            <w:r w:rsidRPr="00852B53">
              <w:rPr>
                <w:rFonts w:ascii="Calibri" w:hAnsi="Calibri" w:cs="Times New Roman"/>
              </w:rPr>
              <w:t>21 Ocak 2025</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Akademik Teşvik Düzenleme, Denetleme ve İtiraz Komisyonunda nihai kararların verilmesi ve sonuçların duyurulması</w:t>
            </w:r>
          </w:p>
        </w:tc>
        <w:tc>
          <w:tcPr>
            <w:tcW w:w="1700" w:type="dxa"/>
            <w:vAlign w:val="center"/>
          </w:tcPr>
          <w:p w:rsidR="00DE723C" w:rsidRPr="00852B53" w:rsidRDefault="00DE723C" w:rsidP="00DE723C">
            <w:pPr>
              <w:spacing w:line="360" w:lineRule="auto"/>
              <w:jc w:val="center"/>
              <w:rPr>
                <w:rFonts w:ascii="Calibri" w:hAnsi="Calibri" w:cs="Times New Roman"/>
              </w:rPr>
            </w:pPr>
            <w:r w:rsidRPr="00852B53">
              <w:rPr>
                <w:rFonts w:ascii="Calibri" w:hAnsi="Calibri" w:cs="Times New Roman"/>
              </w:rPr>
              <w:t>27 Ocak 2025</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Akademik Teşvik Düzenleme, Denetleme ve İtiraz Komisyonu kararlarına itiraz için son gün</w:t>
            </w:r>
          </w:p>
        </w:tc>
        <w:tc>
          <w:tcPr>
            <w:tcW w:w="1700" w:type="dxa"/>
            <w:vAlign w:val="center"/>
          </w:tcPr>
          <w:p w:rsidR="00DE723C" w:rsidRPr="00852B53" w:rsidRDefault="00DE723C" w:rsidP="00DE723C">
            <w:pPr>
              <w:spacing w:line="360" w:lineRule="auto"/>
              <w:jc w:val="center"/>
              <w:rPr>
                <w:rFonts w:ascii="Calibri" w:hAnsi="Calibri" w:cs="Times New Roman"/>
              </w:rPr>
            </w:pPr>
            <w:r>
              <w:rPr>
                <w:rFonts w:ascii="Calibri" w:hAnsi="Calibri" w:cs="Times New Roman"/>
              </w:rPr>
              <w:t>31 Ocak</w:t>
            </w:r>
            <w:r w:rsidRPr="00852B53">
              <w:rPr>
                <w:rFonts w:ascii="Calibri" w:hAnsi="Calibri" w:cs="Times New Roman"/>
              </w:rPr>
              <w:t xml:space="preserve"> 2025</w:t>
            </w:r>
          </w:p>
        </w:tc>
      </w:tr>
      <w:tr w:rsidR="00DE723C" w:rsidTr="000159A5">
        <w:trPr>
          <w:jc w:val="center"/>
        </w:trPr>
        <w:tc>
          <w:tcPr>
            <w:tcW w:w="7225" w:type="dxa"/>
          </w:tcPr>
          <w:p w:rsidR="00DE723C" w:rsidRPr="00852B53" w:rsidRDefault="00DE723C" w:rsidP="00DE723C">
            <w:pPr>
              <w:spacing w:line="360" w:lineRule="auto"/>
              <w:rPr>
                <w:rFonts w:ascii="Calibri" w:hAnsi="Calibri" w:cs="Times New Roman"/>
              </w:rPr>
            </w:pPr>
            <w:r w:rsidRPr="00852B53">
              <w:rPr>
                <w:rFonts w:ascii="Calibri" w:hAnsi="Calibri" w:cs="Times New Roman"/>
              </w:rPr>
              <w:t>Akademik Teşvik Düzenleme, Denetleme ve İtiraz Komisyonunun itirazları karara bağlaması için son gün</w:t>
            </w:r>
          </w:p>
        </w:tc>
        <w:tc>
          <w:tcPr>
            <w:tcW w:w="1700" w:type="dxa"/>
            <w:vAlign w:val="center"/>
          </w:tcPr>
          <w:p w:rsidR="00DE723C" w:rsidRPr="00852B53" w:rsidRDefault="00DE723C" w:rsidP="00DE723C">
            <w:pPr>
              <w:spacing w:line="360" w:lineRule="auto"/>
              <w:jc w:val="center"/>
              <w:rPr>
                <w:rFonts w:ascii="Calibri" w:hAnsi="Calibri" w:cs="Times New Roman"/>
              </w:rPr>
            </w:pPr>
            <w:r w:rsidRPr="00852B53">
              <w:rPr>
                <w:rFonts w:ascii="Calibri" w:hAnsi="Calibri" w:cs="Times New Roman"/>
              </w:rPr>
              <w:t>07 Şubat 2025</w:t>
            </w:r>
          </w:p>
        </w:tc>
      </w:tr>
    </w:tbl>
    <w:p w:rsidR="00844E05" w:rsidRPr="00107D8A" w:rsidRDefault="00844E05" w:rsidP="00844E05">
      <w:pPr>
        <w:pStyle w:val="NormalWeb"/>
        <w:spacing w:before="0" w:beforeAutospacing="0" w:after="0" w:afterAutospacing="0" w:line="276" w:lineRule="auto"/>
        <w:rPr>
          <w:rFonts w:asciiTheme="minorHAnsi" w:hAnsiTheme="minorHAnsi" w:cstheme="minorHAnsi"/>
          <w:sz w:val="22"/>
          <w:szCs w:val="22"/>
        </w:rPr>
      </w:pPr>
    </w:p>
    <w:p w:rsidR="00220058" w:rsidRDefault="00220058" w:rsidP="00844E05">
      <w:pPr>
        <w:pStyle w:val="NormalWeb"/>
        <w:spacing w:before="0" w:beforeAutospacing="0" w:after="0" w:afterAutospacing="0" w:line="276" w:lineRule="auto"/>
        <w:rPr>
          <w:rFonts w:asciiTheme="minorHAnsi" w:hAnsiTheme="minorHAnsi" w:cstheme="minorHAnsi"/>
          <w:sz w:val="22"/>
          <w:szCs w:val="22"/>
        </w:rPr>
      </w:pPr>
    </w:p>
    <w:p w:rsidR="00844E05" w:rsidRDefault="00844E05" w:rsidP="00220058">
      <w:pPr>
        <w:pStyle w:val="NormalWeb"/>
        <w:spacing w:before="0" w:beforeAutospacing="0" w:after="0" w:afterAutospacing="0" w:line="276" w:lineRule="auto"/>
        <w:jc w:val="center"/>
        <w:rPr>
          <w:rFonts w:asciiTheme="minorHAnsi" w:hAnsiTheme="minorHAnsi" w:cstheme="minorHAnsi"/>
          <w:sz w:val="22"/>
          <w:szCs w:val="22"/>
        </w:rPr>
      </w:pPr>
    </w:p>
    <w:p w:rsidR="004D4843" w:rsidRDefault="004D4843" w:rsidP="00220058">
      <w:pPr>
        <w:pStyle w:val="NormalWeb"/>
        <w:spacing w:before="0" w:beforeAutospacing="0" w:after="0" w:afterAutospacing="0" w:line="276" w:lineRule="auto"/>
        <w:jc w:val="center"/>
        <w:rPr>
          <w:rFonts w:asciiTheme="minorHAnsi" w:hAnsiTheme="minorHAnsi" w:cstheme="minorHAnsi"/>
          <w:sz w:val="22"/>
          <w:szCs w:val="22"/>
        </w:rPr>
      </w:pPr>
    </w:p>
    <w:p w:rsidR="00220058" w:rsidRDefault="00DE723C" w:rsidP="00220058">
      <w:pPr>
        <w:pStyle w:val="NormalWeb"/>
        <w:spacing w:before="0" w:beforeAutospacing="0" w:after="0" w:afterAutospacing="0" w:line="276" w:lineRule="auto"/>
        <w:jc w:val="center"/>
        <w:rPr>
          <w:rFonts w:asciiTheme="minorHAnsi" w:hAnsiTheme="minorHAnsi" w:cstheme="minorHAnsi"/>
          <w:sz w:val="22"/>
          <w:szCs w:val="22"/>
        </w:rPr>
      </w:pPr>
      <w:r w:rsidRPr="00DE723C">
        <w:rPr>
          <w:rFonts w:ascii="Calibri" w:eastAsia="Calibri" w:hAnsi="Calibri"/>
          <w:noProof/>
          <w:sz w:val="22"/>
          <w:szCs w:val="22"/>
        </w:rPr>
        <w:drawing>
          <wp:inline distT="0" distB="0" distL="0" distR="0" wp14:anchorId="400BBA26" wp14:editId="1CF1170D">
            <wp:extent cx="3352800" cy="1619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52800" cy="1619250"/>
                    </a:xfrm>
                    <a:prstGeom prst="rect">
                      <a:avLst/>
                    </a:prstGeom>
                  </pic:spPr>
                </pic:pic>
              </a:graphicData>
            </a:graphic>
          </wp:inline>
        </w:drawing>
      </w:r>
    </w:p>
    <w:p w:rsidR="00220058" w:rsidRDefault="00220058" w:rsidP="00220058">
      <w:pPr>
        <w:pStyle w:val="NormalWeb"/>
        <w:spacing w:before="0" w:beforeAutospacing="0" w:after="0" w:afterAutospacing="0" w:line="276" w:lineRule="auto"/>
        <w:jc w:val="center"/>
        <w:rPr>
          <w:rFonts w:asciiTheme="minorHAnsi" w:hAnsiTheme="minorHAnsi" w:cstheme="minorHAnsi"/>
          <w:sz w:val="22"/>
          <w:szCs w:val="22"/>
        </w:rPr>
      </w:pPr>
    </w:p>
    <w:p w:rsidR="00844E05" w:rsidRDefault="00844E05" w:rsidP="00844E05">
      <w:pPr>
        <w:pStyle w:val="NormalWeb"/>
        <w:spacing w:before="0" w:beforeAutospacing="0" w:after="0" w:afterAutospacing="0" w:line="276" w:lineRule="auto"/>
        <w:rPr>
          <w:rFonts w:asciiTheme="minorHAnsi" w:hAnsiTheme="minorHAnsi" w:cstheme="minorHAnsi"/>
          <w:sz w:val="22"/>
          <w:szCs w:val="22"/>
        </w:rPr>
      </w:pPr>
    </w:p>
    <w:p w:rsidR="00A16252" w:rsidRDefault="00A16252" w:rsidP="00107D8A">
      <w:pPr>
        <w:pStyle w:val="NormalWeb"/>
        <w:spacing w:before="0" w:beforeAutospacing="0" w:after="0" w:afterAutospacing="0" w:line="276" w:lineRule="auto"/>
        <w:rPr>
          <w:rFonts w:asciiTheme="minorHAnsi" w:hAnsiTheme="minorHAnsi" w:cstheme="minorHAnsi"/>
          <w:sz w:val="22"/>
          <w:szCs w:val="22"/>
        </w:rPr>
      </w:pPr>
    </w:p>
    <w:p w:rsidR="00494804" w:rsidRDefault="00494804" w:rsidP="00107D8A">
      <w:pPr>
        <w:pStyle w:val="NormalWeb"/>
        <w:spacing w:before="0" w:beforeAutospacing="0" w:after="0" w:afterAutospacing="0" w:line="276" w:lineRule="auto"/>
        <w:rPr>
          <w:rFonts w:asciiTheme="minorHAnsi" w:hAnsiTheme="minorHAnsi" w:cstheme="minorHAnsi"/>
          <w:sz w:val="22"/>
          <w:szCs w:val="22"/>
        </w:rPr>
      </w:pPr>
    </w:p>
    <w:p w:rsidR="002774D6" w:rsidRDefault="002774D6" w:rsidP="00107D8A">
      <w:pPr>
        <w:pStyle w:val="NormalWeb"/>
        <w:spacing w:before="0" w:beforeAutospacing="0" w:after="0" w:afterAutospacing="0" w:line="276" w:lineRule="auto"/>
        <w:rPr>
          <w:rFonts w:asciiTheme="minorHAnsi" w:hAnsiTheme="minorHAnsi" w:cstheme="minorHAnsi"/>
          <w:sz w:val="22"/>
          <w:szCs w:val="22"/>
        </w:rPr>
      </w:pPr>
    </w:p>
    <w:p w:rsidR="00C76EEB" w:rsidRDefault="00C76EEB" w:rsidP="00107D8A">
      <w:pPr>
        <w:pStyle w:val="NormalWeb"/>
        <w:spacing w:before="0" w:beforeAutospacing="0" w:after="0" w:afterAutospacing="0" w:line="276" w:lineRule="auto"/>
        <w:rPr>
          <w:rFonts w:asciiTheme="minorHAnsi" w:hAnsiTheme="minorHAnsi" w:cstheme="minorHAnsi"/>
          <w:sz w:val="22"/>
          <w:szCs w:val="22"/>
        </w:rPr>
      </w:pPr>
    </w:p>
    <w:p w:rsidR="00A16252" w:rsidRDefault="00A16252" w:rsidP="00107D8A">
      <w:pPr>
        <w:pStyle w:val="NormalWeb"/>
        <w:spacing w:before="0" w:beforeAutospacing="0" w:after="0" w:afterAutospacing="0" w:line="276" w:lineRule="auto"/>
        <w:rPr>
          <w:rFonts w:asciiTheme="minorHAnsi" w:hAnsiTheme="minorHAnsi" w:cstheme="minorHAnsi"/>
          <w:sz w:val="22"/>
          <w:szCs w:val="22"/>
        </w:rPr>
      </w:pPr>
    </w:p>
    <w:p w:rsidR="00494804" w:rsidRDefault="00494804" w:rsidP="00107D8A">
      <w:pPr>
        <w:pStyle w:val="NormalWeb"/>
        <w:spacing w:before="0" w:beforeAutospacing="0" w:after="0" w:afterAutospacing="0" w:line="276" w:lineRule="auto"/>
        <w:rPr>
          <w:rFonts w:asciiTheme="minorHAnsi" w:hAnsiTheme="minorHAnsi" w:cstheme="minorHAnsi"/>
          <w:sz w:val="22"/>
          <w:szCs w:val="22"/>
        </w:rPr>
      </w:pPr>
    </w:p>
    <w:p w:rsidR="00494804"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lastRenderedPageBreak/>
        <w:t xml:space="preserve">2. </w:t>
      </w:r>
      <w:r w:rsidR="00494804" w:rsidRPr="00107D8A">
        <w:rPr>
          <w:b/>
          <w:color w:val="FFFFFF" w:themeColor="background1"/>
          <w:sz w:val="24"/>
          <w:szCs w:val="24"/>
        </w:rPr>
        <w:t xml:space="preserve">AKADEMİK TEŞVİK ÖDENEĞİ </w:t>
      </w:r>
      <w:r w:rsidR="00494804">
        <w:rPr>
          <w:b/>
          <w:color w:val="FFFFFF" w:themeColor="background1"/>
          <w:sz w:val="24"/>
          <w:szCs w:val="24"/>
        </w:rPr>
        <w:t>BAŞVURU USULÜ</w:t>
      </w:r>
    </w:p>
    <w:p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rsidR="00494804" w:rsidRPr="009E6669" w:rsidRDefault="00494804" w:rsidP="00C73A81">
      <w:pPr>
        <w:pStyle w:val="NormalWeb"/>
        <w:spacing w:before="0" w:beforeAutospacing="0" w:after="0" w:afterAutospacing="0" w:line="276" w:lineRule="auto"/>
        <w:jc w:val="both"/>
        <w:rPr>
          <w:rFonts w:asciiTheme="minorHAnsi" w:hAnsiTheme="minorHAnsi" w:cstheme="minorHAnsi"/>
          <w:sz w:val="22"/>
          <w:szCs w:val="22"/>
        </w:rPr>
      </w:pPr>
      <w:r w:rsidRPr="009E6669">
        <w:rPr>
          <w:rFonts w:asciiTheme="minorHAnsi" w:hAnsiTheme="minorHAnsi" w:cstheme="minorHAnsi"/>
          <w:sz w:val="22"/>
          <w:szCs w:val="22"/>
        </w:rPr>
        <w:t xml:space="preserve">Akademik Teşvik Ödeneği başvuru, değerlendirme ve </w:t>
      </w:r>
      <w:r w:rsidRPr="0065180F">
        <w:rPr>
          <w:rFonts w:asciiTheme="minorHAnsi" w:hAnsiTheme="minorHAnsi" w:cstheme="minorHAnsi"/>
          <w:sz w:val="22"/>
          <w:szCs w:val="22"/>
        </w:rPr>
        <w:t xml:space="preserve">ilan süreçleri </w:t>
      </w:r>
      <w:hyperlink r:id="rId19" w:history="1">
        <w:r w:rsidR="009C3C58">
          <w:rPr>
            <w:rStyle w:val="Kpr"/>
          </w:rPr>
          <w:t>ATOSIS (kayseri.edu.tr)</w:t>
        </w:r>
      </w:hyperlink>
      <w:r w:rsidR="00AC39F2">
        <w:rPr>
          <w:color w:val="333333"/>
        </w:rPr>
        <w:t> </w:t>
      </w:r>
      <w:r w:rsidR="00B255DB" w:rsidRPr="0065180F">
        <w:rPr>
          <w:rFonts w:asciiTheme="minorHAnsi" w:hAnsiTheme="minorHAnsi" w:cstheme="minorHAnsi"/>
          <w:sz w:val="22"/>
          <w:szCs w:val="22"/>
        </w:rPr>
        <w:t>adresinden kullanımda olan Akademik Teşvik Ödeneği Süreç</w:t>
      </w:r>
      <w:r w:rsidR="00B255DB" w:rsidRPr="009E6669">
        <w:rPr>
          <w:rFonts w:asciiTheme="minorHAnsi" w:hAnsiTheme="minorHAnsi" w:cstheme="minorHAnsi"/>
          <w:sz w:val="22"/>
          <w:szCs w:val="22"/>
        </w:rPr>
        <w:t xml:space="preserve"> Yönetim Sistemi (ATÖSİS) üzerinden yürütülecektir.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C53636" w:rsidRPr="00107D8A" w:rsidRDefault="00C73A81" w:rsidP="00C73A81">
      <w:pPr>
        <w:shd w:val="clear" w:color="auto" w:fill="0070C0"/>
        <w:spacing w:after="0"/>
        <w:rPr>
          <w:b/>
          <w:color w:val="FFFFFF" w:themeColor="background1"/>
          <w:sz w:val="24"/>
          <w:szCs w:val="24"/>
        </w:rPr>
      </w:pPr>
      <w:r>
        <w:rPr>
          <w:b/>
          <w:color w:val="FFFFFF" w:themeColor="background1"/>
          <w:sz w:val="24"/>
          <w:szCs w:val="24"/>
        </w:rPr>
        <w:t xml:space="preserve">3. </w:t>
      </w:r>
      <w:r w:rsidR="00C53636">
        <w:rPr>
          <w:b/>
          <w:color w:val="FFFFFF" w:themeColor="background1"/>
          <w:sz w:val="24"/>
          <w:szCs w:val="24"/>
        </w:rPr>
        <w:t>BAŞVURU İÇİN GEREKLİ BELGELER / FORMLAR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135758" w:rsidRPr="003D1C66" w:rsidRDefault="00135758" w:rsidP="005268BE">
      <w:pPr>
        <w:spacing w:after="0"/>
        <w:jc w:val="both"/>
      </w:pPr>
      <w:r>
        <w:t>Başvuruda sunulması zorunlu olan form ve belgeler aşağıda listelenmiştir:</w:t>
      </w:r>
    </w:p>
    <w:p w:rsidR="00135758" w:rsidRDefault="00135758" w:rsidP="00135758">
      <w:pPr>
        <w:spacing w:after="0"/>
      </w:pPr>
    </w:p>
    <w:p w:rsidR="00135758" w:rsidRPr="003074CB" w:rsidRDefault="00135758" w:rsidP="00F66DE0">
      <w:pPr>
        <w:pStyle w:val="ListeParagraf"/>
        <w:spacing w:after="0"/>
        <w:ind w:left="567"/>
        <w:rPr>
          <w:b/>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rsidR="00135758" w:rsidRDefault="00135758" w:rsidP="00F66DE0">
      <w:pPr>
        <w:pStyle w:val="ListeParagraf"/>
        <w:numPr>
          <w:ilvl w:val="0"/>
          <w:numId w:val="21"/>
        </w:numPr>
        <w:spacing w:before="240" w:after="160"/>
        <w:ind w:left="1276"/>
        <w:jc w:val="both"/>
      </w:pPr>
      <w:r w:rsidRPr="0003705D">
        <w:rPr>
          <w:b/>
        </w:rPr>
        <w:t>YÖKSİS Akademik Teşvik Ödeneği Başvuru Formu:</w:t>
      </w:r>
      <w:r>
        <w:t xml:space="preserve"> </w:t>
      </w:r>
      <w:r w:rsidR="0037217C">
        <w:t>YÖKSİS üzerinden üretilecek b</w:t>
      </w:r>
      <w:r>
        <w:t xml:space="preserve">u formun tüm başvuru sahipleri tarafından sunulması zorunludur. </w:t>
      </w:r>
      <w:r w:rsidR="001006BD">
        <w:t xml:space="preserve">Bu formun </w:t>
      </w:r>
      <w:r>
        <w:t xml:space="preserve">ATÖSİS üzerinden </w:t>
      </w:r>
      <w:r w:rsidR="00F74AE3">
        <w:t xml:space="preserve">gerçekleştirilecek </w:t>
      </w:r>
      <w:r>
        <w:t>başvuru</w:t>
      </w:r>
      <w:r w:rsidR="00F74AE3">
        <w:t xml:space="preserve">da </w:t>
      </w:r>
      <w:proofErr w:type="spellStart"/>
      <w:r w:rsidR="00F74AE3">
        <w:t>pdf</w:t>
      </w:r>
      <w:proofErr w:type="spellEnd"/>
      <w:r w:rsidR="00F74AE3">
        <w:t xml:space="preserve"> formatında sisteme yüklenmesi ve yazıcı çıktısının ıslak imzalı olarak Birim Akademik Teşvik Başvuru ve İnceleme Komisyonuna teslim edilmesi </w:t>
      </w:r>
      <w:r>
        <w:t>zorunludur.</w:t>
      </w:r>
    </w:p>
    <w:p w:rsidR="00135758" w:rsidRDefault="00135758" w:rsidP="00F66DE0">
      <w:pPr>
        <w:pStyle w:val="ListeParagraf"/>
        <w:numPr>
          <w:ilvl w:val="0"/>
          <w:numId w:val="21"/>
        </w:numPr>
        <w:spacing w:before="240" w:after="160"/>
        <w:ind w:left="1276"/>
        <w:jc w:val="both"/>
      </w:pPr>
      <w:r w:rsidRPr="0003705D">
        <w:rPr>
          <w:b/>
        </w:rPr>
        <w:t xml:space="preserve">Akademik Teşvik Ödeneği Araştırmacı </w:t>
      </w:r>
      <w:r w:rsidR="00E70FE6">
        <w:rPr>
          <w:b/>
        </w:rPr>
        <w:t xml:space="preserve">Başvuru ve </w:t>
      </w:r>
      <w:r w:rsidRPr="0003705D">
        <w:rPr>
          <w:b/>
        </w:rPr>
        <w:t>Beyan Formu:</w:t>
      </w:r>
      <w:r>
        <w:t xml:space="preserve"> ATÖSİS üzerinden başvurusunu tamamlayan araştırmacıların </w:t>
      </w:r>
      <w:r w:rsidR="00016FA2">
        <w:t>sistem tarafından otomatik olarak oluşturulan bu formun yazıcı çıktısını ıslak imzalı olarak Birim Akademik Teşvik Başvuru ve İnceleme Komisyonuna teslim edilmesi zorunludur.</w:t>
      </w:r>
    </w:p>
    <w:p w:rsidR="00135758" w:rsidRDefault="00135758" w:rsidP="00F66DE0">
      <w:pPr>
        <w:pStyle w:val="ListeParagraf"/>
        <w:numPr>
          <w:ilvl w:val="0"/>
          <w:numId w:val="21"/>
        </w:numPr>
        <w:spacing w:before="240" w:after="0"/>
        <w:ind w:left="1276"/>
        <w:jc w:val="both"/>
      </w:pPr>
      <w:r>
        <w:rPr>
          <w:b/>
        </w:rPr>
        <w:t>Faaliyet Kanıtlayıcı Belgeler</w:t>
      </w:r>
      <w:r w:rsidRPr="00F969C9">
        <w:rPr>
          <w:b/>
        </w:rPr>
        <w:t>:</w:t>
      </w:r>
      <w:r>
        <w:rPr>
          <w:b/>
        </w:rPr>
        <w:t xml:space="preserve"> </w:t>
      </w:r>
      <w:r>
        <w:t>Teşvik başvuru</w:t>
      </w:r>
      <w:r w:rsidR="00016FA2">
        <w:t xml:space="preserve">su gerçekleştirecek araştırmacıların “4. </w:t>
      </w:r>
      <w:r w:rsidR="00016FA2" w:rsidRPr="00107D8A">
        <w:rPr>
          <w:rFonts w:cstheme="minorHAnsi"/>
        </w:rPr>
        <w:t>Kanıtlayıcı Belgeler</w:t>
      </w:r>
      <w:r w:rsidR="00016FA2">
        <w:rPr>
          <w:rFonts w:cstheme="minorHAnsi"/>
        </w:rPr>
        <w:t xml:space="preserve">” başlığı altında belirtilen </w:t>
      </w:r>
      <w:r>
        <w:t>kanıtlayıcı belgeleri</w:t>
      </w:r>
      <w:r w:rsidR="00016FA2">
        <w:t>/bilgileri</w:t>
      </w:r>
      <w:r>
        <w:t xml:space="preserve"> sisteme yüklemesi zorunludur. </w:t>
      </w:r>
      <w:r w:rsidR="006418A2">
        <w:t>Sunulan b</w:t>
      </w:r>
      <w:r>
        <w:t>elge</w:t>
      </w:r>
      <w:r w:rsidR="00605CE1">
        <w:t xml:space="preserve"> ve bilgilerin ilgili faaliyetin </w:t>
      </w:r>
      <w:r>
        <w:t xml:space="preserve">Yönetmelikte </w:t>
      </w:r>
      <w:r w:rsidR="006418A2">
        <w:t xml:space="preserve">tanımlanan </w:t>
      </w:r>
      <w:r w:rsidR="00605CE1">
        <w:t xml:space="preserve">koşullara uygunluğunu </w:t>
      </w:r>
      <w:r>
        <w:t>sağlıklı bir şekilde değerlendir</w:t>
      </w:r>
      <w:r w:rsidR="000B640B">
        <w:t xml:space="preserve">meye </w:t>
      </w:r>
      <w:r>
        <w:t>yeterli düzeyde bilgi ihtiva etmesi gereklidir.</w:t>
      </w:r>
    </w:p>
    <w:p w:rsidR="00135758" w:rsidRDefault="00135758" w:rsidP="00F66DE0">
      <w:pPr>
        <w:pStyle w:val="ListeParagraf"/>
        <w:spacing w:before="240" w:after="0"/>
        <w:ind w:left="1276"/>
      </w:pPr>
    </w:p>
    <w:p w:rsidR="00135758" w:rsidRPr="003074CB" w:rsidRDefault="00ED516C" w:rsidP="00116F20">
      <w:pPr>
        <w:pStyle w:val="ListeParagraf"/>
        <w:spacing w:after="0"/>
        <w:ind w:left="567"/>
        <w:jc w:val="both"/>
        <w:rPr>
          <w:color w:val="0070C0"/>
        </w:rPr>
      </w:pPr>
      <w:r>
        <w:rPr>
          <w:b/>
          <w:color w:val="0070C0"/>
        </w:rPr>
        <w:t>Görev yaptıkları birimin</w:t>
      </w:r>
      <w:r w:rsidR="00116F20">
        <w:rPr>
          <w:b/>
          <w:color w:val="0070C0"/>
        </w:rPr>
        <w:t>/bölümün</w:t>
      </w:r>
      <w:r>
        <w:rPr>
          <w:b/>
          <w:color w:val="0070C0"/>
        </w:rPr>
        <w:t xml:space="preserve"> dışında</w:t>
      </w:r>
      <w:r w:rsidR="00C40D3C">
        <w:rPr>
          <w:b/>
          <w:color w:val="0070C0"/>
        </w:rPr>
        <w:t xml:space="preserve"> başka bir b</w:t>
      </w:r>
      <w:r>
        <w:rPr>
          <w:b/>
          <w:color w:val="0070C0"/>
        </w:rPr>
        <w:t>irim</w:t>
      </w:r>
      <w:r w:rsidR="00C40D3C">
        <w:rPr>
          <w:b/>
          <w:color w:val="0070C0"/>
        </w:rPr>
        <w:t>e</w:t>
      </w:r>
      <w:r w:rsidR="00116F20">
        <w:rPr>
          <w:b/>
          <w:color w:val="0070C0"/>
        </w:rPr>
        <w:t>/bölüme</w:t>
      </w:r>
      <w:r w:rsidR="00C40D3C">
        <w:rPr>
          <w:b/>
          <w:color w:val="0070C0"/>
        </w:rPr>
        <w:t xml:space="preserve"> b</w:t>
      </w:r>
      <w:r>
        <w:rPr>
          <w:b/>
          <w:color w:val="0070C0"/>
        </w:rPr>
        <w:t xml:space="preserve">aşvuru </w:t>
      </w:r>
      <w:r w:rsidR="00C40D3C">
        <w:rPr>
          <w:b/>
          <w:color w:val="0070C0"/>
        </w:rPr>
        <w:t>y</w:t>
      </w:r>
      <w:r>
        <w:rPr>
          <w:b/>
          <w:color w:val="0070C0"/>
        </w:rPr>
        <w:t xml:space="preserve">apacak </w:t>
      </w:r>
      <w:r w:rsidR="00C40D3C">
        <w:rPr>
          <w:b/>
          <w:color w:val="0070C0"/>
        </w:rPr>
        <w:t>a</w:t>
      </w:r>
      <w:r>
        <w:rPr>
          <w:b/>
          <w:color w:val="0070C0"/>
        </w:rPr>
        <w:t>raştırmacılar</w:t>
      </w:r>
      <w:r w:rsidR="00C40D3C">
        <w:rPr>
          <w:b/>
          <w:color w:val="0070C0"/>
        </w:rPr>
        <w:t xml:space="preserve"> tarafından s</w:t>
      </w:r>
      <w:r>
        <w:rPr>
          <w:b/>
          <w:color w:val="0070C0"/>
        </w:rPr>
        <w:t>un</w:t>
      </w:r>
      <w:r w:rsidR="00C40D3C">
        <w:rPr>
          <w:b/>
          <w:color w:val="0070C0"/>
        </w:rPr>
        <w:t>ulması zorunlu olan f</w:t>
      </w:r>
      <w:r>
        <w:rPr>
          <w:b/>
          <w:color w:val="0070C0"/>
        </w:rPr>
        <w:t>orm</w:t>
      </w:r>
    </w:p>
    <w:p w:rsidR="00135758" w:rsidRPr="003D1C66" w:rsidRDefault="00135758" w:rsidP="00F66DE0">
      <w:pPr>
        <w:pStyle w:val="ListeParagraf"/>
        <w:numPr>
          <w:ilvl w:val="0"/>
          <w:numId w:val="21"/>
        </w:numPr>
        <w:spacing w:before="240" w:after="0"/>
        <w:ind w:left="1276"/>
        <w:jc w:val="both"/>
      </w:pPr>
      <w:r w:rsidRPr="00F969C9">
        <w:rPr>
          <w:b/>
        </w:rPr>
        <w:t>Araştırma Alanı Beyan</w:t>
      </w:r>
      <w:r w:rsidR="004F21E7">
        <w:rPr>
          <w:b/>
        </w:rPr>
        <w:t>ı</w:t>
      </w:r>
      <w:r w:rsidRPr="00F969C9">
        <w:rPr>
          <w:b/>
        </w:rPr>
        <w:t xml:space="preserve"> ve Uygunluk Formu:</w:t>
      </w:r>
      <w:r>
        <w:rPr>
          <w:b/>
        </w:rPr>
        <w:t xml:space="preserve"> </w:t>
      </w:r>
      <w:r w:rsidR="004F21E7" w:rsidRPr="004F21E7">
        <w:t>Başvuru sahipleri, faaliyetlerine uygun Birim Akademik Teşvik Başvuru ve İnceleme Komisyonuna başvuru yapmakla yükümlüdür.</w:t>
      </w:r>
      <w:r w:rsidR="004F21E7">
        <w:t xml:space="preserve"> </w:t>
      </w:r>
      <w:r w:rsidRPr="00F66DE0">
        <w:rPr>
          <w:rFonts w:cstheme="minorHAnsi"/>
        </w:rPr>
        <w:t>Görev</w:t>
      </w:r>
      <w:r w:rsidRPr="00E8351E">
        <w:t xml:space="preserve"> yapmakta olduğu bölüm</w:t>
      </w:r>
      <w:r w:rsidR="00FA0CF1">
        <w:t xml:space="preserve">ün </w:t>
      </w:r>
      <w:r w:rsidR="00FA0CF1" w:rsidRPr="004F21E7">
        <w:t>Birim Akademik Teşvik Başvuru ve İnceleme Komisyonu</w:t>
      </w:r>
      <w:r w:rsidR="00FA0CF1">
        <w:t xml:space="preserve"> </w:t>
      </w:r>
      <w:r>
        <w:t xml:space="preserve">temel </w:t>
      </w:r>
      <w:r w:rsidRPr="00E8351E">
        <w:t>alanı</w:t>
      </w:r>
      <w:r>
        <w:t>n</w:t>
      </w:r>
      <w:r w:rsidRPr="00E8351E">
        <w:t xml:space="preserve">a uygun </w:t>
      </w:r>
      <w:r w:rsidR="00FA0CF1">
        <w:t xml:space="preserve">olmayan araştırmacıların, “Araştırma Alanı Beyan ve Uygunluk Formunu” doldurup, </w:t>
      </w:r>
      <w:r w:rsidR="00FA0CF1" w:rsidRPr="00707B54">
        <w:t>Akademik Teşvik Düzenleme, Denetleme ve İtiraz Komisyonu</w:t>
      </w:r>
      <w:r w:rsidR="00FA0CF1">
        <w:t xml:space="preserve"> Başkanlığına onaylatmaları ve imzalı olarak başvuruda sisteme yüklemeleri zorunludur. </w:t>
      </w:r>
      <w:r w:rsidR="008A2D84">
        <w:t xml:space="preserve">Formun ıslak imzalı aslının ise başvuru yapılan </w:t>
      </w:r>
      <w:r w:rsidR="008A2D84" w:rsidRPr="004F21E7">
        <w:t>Birim Akademik Teşvik Başvuru ve İnceleme Komisyonuna</w:t>
      </w:r>
      <w:r>
        <w:t xml:space="preserve"> teslim e</w:t>
      </w:r>
      <w:r w:rsidR="008A2D84">
        <w:t xml:space="preserve">tmeleri </w:t>
      </w:r>
      <w:r>
        <w:t>zorunludur.</w:t>
      </w:r>
    </w:p>
    <w:p w:rsidR="00135758" w:rsidRDefault="00135758" w:rsidP="007B158E">
      <w:pPr>
        <w:pStyle w:val="ListeParagraf"/>
        <w:spacing w:before="240" w:after="0"/>
        <w:ind w:left="1276"/>
        <w:rPr>
          <w:rFonts w:cstheme="minorHAnsi"/>
        </w:rPr>
      </w:pPr>
    </w:p>
    <w:p w:rsidR="00A10E22" w:rsidRPr="00A10E22" w:rsidRDefault="00A10E22" w:rsidP="00F66DE0">
      <w:pPr>
        <w:pStyle w:val="ListeParagraf"/>
        <w:spacing w:after="0"/>
        <w:ind w:left="567"/>
        <w:rPr>
          <w:b/>
          <w:color w:val="0070C0"/>
        </w:rPr>
      </w:pPr>
      <w:r>
        <w:rPr>
          <w:b/>
          <w:color w:val="0070C0"/>
        </w:rPr>
        <w:t>Değerlendirme sonucuna itiraz edecek araştırmacıların sunması zorunlu olan form</w:t>
      </w:r>
    </w:p>
    <w:p w:rsidR="00A10E22" w:rsidRDefault="007F456E" w:rsidP="00F66DE0">
      <w:pPr>
        <w:pStyle w:val="ListeParagraf"/>
        <w:numPr>
          <w:ilvl w:val="0"/>
          <w:numId w:val="21"/>
        </w:numPr>
        <w:spacing w:before="240" w:after="0"/>
        <w:ind w:left="1276"/>
        <w:jc w:val="both"/>
        <w:rPr>
          <w:rFonts w:cstheme="minorHAnsi"/>
        </w:rPr>
      </w:pPr>
      <w:proofErr w:type="gramStart"/>
      <w:r>
        <w:rPr>
          <w:b/>
        </w:rPr>
        <w:t>Akademik Teşvik Ödeneği İtiraz Formu:</w:t>
      </w:r>
      <w:r w:rsidR="00A10E22">
        <w:rPr>
          <w:b/>
        </w:rPr>
        <w:t xml:space="preserve"> </w:t>
      </w:r>
      <w:r w:rsidR="003C3CD5" w:rsidRPr="00707B54">
        <w:t>Akademik Teşvik Düzenleme, Denetleme ve İtiraz Komisyonu</w:t>
      </w:r>
      <w:r w:rsidR="003C3CD5">
        <w:t xml:space="preserve"> tarafından ilan edilen sonuçlara itiraz edecek araştırmacıların itiraz başvurularını sistem üzerinden gerçekleştirmeleri ve sistem tarafından otomatik olarak üretilen “Akademik Teşvik Ödeneği İtiraz Formu” yazıcı çıktısını ıslak imzalı olarak </w:t>
      </w:r>
      <w:r w:rsidR="003C3CD5" w:rsidRPr="00707B54">
        <w:t>Akademik Teşvik Düzenleme, Denetleme ve İtiraz Komisyonu</w:t>
      </w:r>
      <w:r w:rsidR="009E6669">
        <w:t>na</w:t>
      </w:r>
      <w:r w:rsidR="003C3CD5">
        <w:t xml:space="preserve"> teslim etmeleri zorunludur.</w:t>
      </w:r>
      <w:proofErr w:type="gramEnd"/>
    </w:p>
    <w:p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rsidR="00C53636" w:rsidRPr="009B56A9" w:rsidRDefault="009B56A9" w:rsidP="00015E40">
      <w:pPr>
        <w:pStyle w:val="ListeParagraf"/>
        <w:spacing w:after="0"/>
        <w:ind w:left="567"/>
        <w:jc w:val="both"/>
        <w:rPr>
          <w:color w:val="000000" w:themeColor="text1"/>
        </w:rPr>
      </w:pPr>
      <w:r>
        <w:rPr>
          <w:b/>
          <w:color w:val="0070C0"/>
        </w:rPr>
        <w:lastRenderedPageBreak/>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rsidR="000410BB" w:rsidRPr="00DA0EA9" w:rsidRDefault="000410BB" w:rsidP="00DA0EA9">
      <w:pPr>
        <w:pStyle w:val="NormalWeb"/>
        <w:spacing w:before="0" w:beforeAutospacing="0" w:after="0" w:afterAutospacing="0" w:line="276" w:lineRule="auto"/>
        <w:rPr>
          <w:rFonts w:asciiTheme="minorHAnsi" w:hAnsiTheme="minorHAnsi" w:cstheme="minorHAnsi"/>
          <w:sz w:val="22"/>
          <w:szCs w:val="22"/>
        </w:rPr>
      </w:pPr>
    </w:p>
    <w:p w:rsidR="000410BB" w:rsidRPr="00077852" w:rsidRDefault="00DA0EA9" w:rsidP="00DA0EA9">
      <w:pPr>
        <w:shd w:val="clear" w:color="auto" w:fill="0070C0"/>
        <w:spacing w:after="0" w:line="240" w:lineRule="auto"/>
        <w:rPr>
          <w:rFonts w:ascii="Calibri" w:hAnsi="Calibri"/>
          <w:b/>
          <w:color w:val="FFFFFF" w:themeColor="background1"/>
          <w:sz w:val="24"/>
          <w:szCs w:val="24"/>
        </w:rPr>
      </w:pPr>
      <w:r>
        <w:rPr>
          <w:rFonts w:ascii="Calibri" w:hAnsi="Calibri"/>
          <w:b/>
          <w:color w:val="FFFFFF" w:themeColor="background1"/>
          <w:sz w:val="24"/>
          <w:szCs w:val="24"/>
        </w:rPr>
        <w:t xml:space="preserve">4. </w:t>
      </w:r>
      <w:r w:rsidR="000410BB" w:rsidRPr="00077852">
        <w:rPr>
          <w:rFonts w:ascii="Calibri" w:hAnsi="Calibri"/>
          <w:b/>
          <w:color w:val="FFFFFF" w:themeColor="background1"/>
          <w:sz w:val="24"/>
          <w:szCs w:val="24"/>
        </w:rPr>
        <w:t>FAALİYET TÜRLERİ</w:t>
      </w:r>
      <w:r w:rsidR="000410BB">
        <w:rPr>
          <w:rFonts w:ascii="Calibri" w:hAnsi="Calibri"/>
          <w:b/>
          <w:color w:val="FFFFFF" w:themeColor="background1"/>
          <w:sz w:val="24"/>
          <w:szCs w:val="24"/>
        </w:rPr>
        <w:t>N</w:t>
      </w:r>
      <w:r w:rsidR="000410BB" w:rsidRPr="00077852">
        <w:rPr>
          <w:rFonts w:ascii="Calibri" w:hAnsi="Calibri"/>
          <w:b/>
          <w:color w:val="FFFFFF" w:themeColor="background1"/>
          <w:sz w:val="24"/>
          <w:szCs w:val="24"/>
        </w:rPr>
        <w:t>E GÖRE KANITLAYICI BELGELER</w:t>
      </w:r>
    </w:p>
    <w:p w:rsidR="000410BB" w:rsidRDefault="000410BB" w:rsidP="00012EE3">
      <w:pPr>
        <w:spacing w:after="0"/>
        <w:rPr>
          <w:rFonts w:ascii="Calibri" w:hAnsi="Calibri"/>
          <w:b/>
        </w:rPr>
      </w:pPr>
    </w:p>
    <w:p w:rsidR="000410BB" w:rsidRPr="00B77BC0" w:rsidRDefault="000410BB" w:rsidP="001A785D">
      <w:pPr>
        <w:spacing w:after="0"/>
        <w:jc w:val="both"/>
        <w:rPr>
          <w:rFonts w:ascii="Calibri" w:hAnsi="Calibri"/>
        </w:rPr>
      </w:pPr>
      <w:r w:rsidRPr="00727888">
        <w:rPr>
          <w:rFonts w:ascii="Calibri" w:hAnsi="Calibri"/>
        </w:rPr>
        <w:t>Araştırmacıların öncelikle ilgili yönetmeliği dikkatle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rsidR="000410BB" w:rsidRDefault="000410BB" w:rsidP="000410BB">
      <w:pPr>
        <w:rPr>
          <w:rFonts w:ascii="Calibri" w:hAnsi="Calibri"/>
          <w:b/>
        </w:rPr>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rsidR="000410BB" w:rsidRDefault="000410BB" w:rsidP="001A785D">
      <w:pPr>
        <w:pStyle w:val="ListeParagraf"/>
        <w:numPr>
          <w:ilvl w:val="0"/>
          <w:numId w:val="23"/>
        </w:numPr>
        <w:spacing w:after="0"/>
        <w:ind w:left="714" w:hanging="357"/>
        <w:contextualSpacing w:val="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p>
    <w:p w:rsidR="000410BB" w:rsidRPr="006D3ECA" w:rsidRDefault="000410BB" w:rsidP="00255F05">
      <w:pPr>
        <w:pStyle w:val="ListeParagraf"/>
        <w:numPr>
          <w:ilvl w:val="0"/>
          <w:numId w:val="23"/>
        </w:numPr>
        <w:spacing w:after="0"/>
        <w:jc w:val="both"/>
      </w:pPr>
      <w:r>
        <w:t xml:space="preserve">Eğer 1. Maddede belirtilen belgede projedeki görevinizi (yürütücü, araştırmacı veya </w:t>
      </w:r>
      <w:proofErr w:type="spellStart"/>
      <w:r w:rsidR="00E171E2">
        <w:t>Bursiyer</w:t>
      </w:r>
      <w:proofErr w:type="spellEnd"/>
      <w:r>
        <w:t xml:space="preserve">) </w:t>
      </w:r>
      <w:r w:rsidR="00E171E2">
        <w:t xml:space="preserve">ve proje süresini </w:t>
      </w:r>
      <w:r>
        <w:t xml:space="preserve">gösteren bilgiler yer almıyor ise ayrıca projedeki görevinizi </w:t>
      </w:r>
      <w:r w:rsidR="00E171E2">
        <w:t xml:space="preserve">ve proje süresini </w:t>
      </w:r>
      <w:r>
        <w:t>doğrulayacak kanıtlayıcı belge</w:t>
      </w:r>
      <w:r w:rsidR="00E171E2">
        <w:t>ler</w:t>
      </w:r>
      <w:r>
        <w:t xml:space="preserve"> de sunulmalıdır.</w:t>
      </w:r>
    </w:p>
    <w:p w:rsidR="000410BB" w:rsidRDefault="000410BB" w:rsidP="000410BB"/>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rsidR="000410BB" w:rsidRDefault="00E94670" w:rsidP="00F53C02">
      <w:pPr>
        <w:pStyle w:val="ListeParagraf"/>
        <w:numPr>
          <w:ilvl w:val="0"/>
          <w:numId w:val="24"/>
        </w:numPr>
        <w:spacing w:after="0"/>
        <w:ind w:left="714" w:hanging="357"/>
        <w:contextualSpacing w:val="0"/>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rsidR="000410BB" w:rsidRDefault="000410BB" w:rsidP="00F53C02">
      <w:pPr>
        <w:pStyle w:val="ListeParagraf"/>
        <w:numPr>
          <w:ilvl w:val="0"/>
          <w:numId w:val="24"/>
        </w:numPr>
        <w:spacing w:after="0"/>
        <w:ind w:left="714" w:hanging="357"/>
        <w:contextualSpacing w:val="0"/>
        <w:jc w:val="both"/>
      </w:pPr>
      <w:r>
        <w:t xml:space="preserve">Çalışmanın en </w:t>
      </w:r>
      <w:r w:rsidRPr="000005A5">
        <w:t xml:space="preserve">az </w:t>
      </w:r>
      <w:r w:rsidR="00FC7EEF" w:rsidRPr="000005A5">
        <w:t>4</w:t>
      </w:r>
      <w:r w:rsidRPr="000005A5">
        <w:t xml:space="preserve"> ay </w:t>
      </w:r>
      <w:r>
        <w:t>süreyle araştırmacının kadrosunun bulunduğu kurum dışında yürütülmüş olduğunu gösteren belge,</w:t>
      </w:r>
    </w:p>
    <w:p w:rsidR="000410BB" w:rsidRDefault="000410BB" w:rsidP="00F53C02">
      <w:pPr>
        <w:pStyle w:val="ListeParagraf"/>
        <w:numPr>
          <w:ilvl w:val="0"/>
          <w:numId w:val="24"/>
        </w:numPr>
        <w:spacing w:after="0"/>
        <w:contextualSpacing w:val="0"/>
        <w:jc w:val="both"/>
      </w:pPr>
      <w:r>
        <w:t>Araştırmanın sonuç raporunun üniversite ve çalışmanın ilgili olduğu kurum tarafından onaylandığını gösteren belge sunulmalıdır.</w:t>
      </w:r>
    </w:p>
    <w:p w:rsidR="000410BB" w:rsidRDefault="000410BB" w:rsidP="000410BB">
      <w:pPr>
        <w:spacing w:after="0" w:line="259" w:lineRule="auto"/>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0410BB" w:rsidRPr="005327E2" w:rsidRDefault="005F006D" w:rsidP="000410BB">
      <w:pPr>
        <w:pStyle w:val="ListeParagraf"/>
        <w:numPr>
          <w:ilvl w:val="0"/>
          <w:numId w:val="25"/>
        </w:numPr>
        <w:spacing w:after="160" w:line="259" w:lineRule="auto"/>
        <w:rPr>
          <w:b/>
          <w:color w:val="0070C0"/>
        </w:rPr>
      </w:pPr>
      <w:r>
        <w:rPr>
          <w:b/>
          <w:color w:val="0070C0"/>
        </w:rPr>
        <w:t xml:space="preserve">Özgün </w:t>
      </w:r>
      <w:r w:rsidR="000410BB">
        <w:rPr>
          <w:b/>
          <w:color w:val="0070C0"/>
        </w:rPr>
        <w:t>Bilimsel Kitap</w:t>
      </w:r>
    </w:p>
    <w:p w:rsidR="000410BB" w:rsidRDefault="000410BB" w:rsidP="001A785D">
      <w:pPr>
        <w:pStyle w:val="ListeParagraf"/>
        <w:numPr>
          <w:ilvl w:val="1"/>
          <w:numId w:val="25"/>
        </w:numPr>
        <w:spacing w:after="0" w:line="259" w:lineRule="auto"/>
        <w:ind w:left="1134"/>
        <w:contextualSpacing w:val="0"/>
      </w:pPr>
      <w:r>
        <w:t>K</w:t>
      </w:r>
      <w:r w:rsidRPr="00EF2D95">
        <w:t xml:space="preserve">itabın kapak, basım bilgileri ve içindekiler sayfalarının yer aldığı </w:t>
      </w:r>
      <w:r>
        <w:t>belge sunulmalıdır.</w:t>
      </w:r>
    </w:p>
    <w:p w:rsidR="00966AD1" w:rsidRDefault="00966AD1" w:rsidP="00312DA6">
      <w:pPr>
        <w:pStyle w:val="ListeParagraf"/>
        <w:numPr>
          <w:ilvl w:val="1"/>
          <w:numId w:val="25"/>
        </w:numPr>
        <w:spacing w:after="0"/>
        <w:ind w:left="1134"/>
        <w:contextualSpacing w:val="0"/>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rsidR="00D968F7" w:rsidRDefault="001D1059" w:rsidP="00312DA6">
      <w:pPr>
        <w:pStyle w:val="ListeParagraf"/>
        <w:numPr>
          <w:ilvl w:val="1"/>
          <w:numId w:val="25"/>
        </w:numPr>
        <w:spacing w:after="0"/>
        <w:ind w:left="1134"/>
        <w:contextualSpacing w:val="0"/>
        <w:jc w:val="both"/>
      </w:pPr>
      <w:r>
        <w:t xml:space="preserve">Tanınmış </w:t>
      </w:r>
      <w:r w:rsidR="000410BB">
        <w:t xml:space="preserve">Ulusal Yayınevleri için, </w:t>
      </w:r>
      <w:r w:rsidR="000410BB" w:rsidRPr="007F5956">
        <w:rPr>
          <w:color w:val="000000" w:themeColor="text1"/>
        </w:rPr>
        <w:t>İlgili yayınevinin en az 5 yıl ulusal düzeyde düzenli olarak faaliyet gösterdiğini ve aynı alanda farklı yazarlara ait en az 20 kitap yayımlamış olduğunu gösteren belge veya int</w:t>
      </w:r>
      <w:r w:rsidR="000410BB">
        <w:t>ernet sayfası ekran görüntüleri sunulmalıdır. İnternet sayfası görüntüleri sunulması durumunda görüntünün alındığı internet sitesinin adresi de belirtilmelidir.</w:t>
      </w:r>
    </w:p>
    <w:p w:rsidR="00A92F86" w:rsidRDefault="00A92F86" w:rsidP="00312DA6">
      <w:pPr>
        <w:pStyle w:val="ListeParagraf"/>
        <w:numPr>
          <w:ilvl w:val="1"/>
          <w:numId w:val="25"/>
        </w:numPr>
        <w:spacing w:after="0"/>
        <w:ind w:left="1134"/>
        <w:contextualSpacing w:val="0"/>
        <w:jc w:val="both"/>
      </w:pPr>
      <w:r>
        <w:t>Tanınmış Uluslararası Yayınevleri için, ilgili yayınevinin e</w:t>
      </w:r>
      <w:r w:rsidRPr="00A00A94">
        <w:rPr>
          <w:rFonts w:eastAsia="Times New Roman" w:cstheme="minorHAnsi"/>
        </w:rPr>
        <w:t xml:space="preserve">n az beş yıldır uluslararası düzeyde düzenli faaliyet </w:t>
      </w:r>
      <w:r w:rsidR="00427DFB">
        <w:rPr>
          <w:rFonts w:eastAsia="Times New Roman" w:cstheme="minorHAnsi"/>
        </w:rPr>
        <w:t>gösterdiğini</w:t>
      </w:r>
      <w:r w:rsidRPr="00A00A94">
        <w:rPr>
          <w:rFonts w:eastAsia="Times New Roman" w:cstheme="minorHAnsi"/>
        </w:rPr>
        <w:t xml:space="preserve">, aynı alanda farklı yazarlara ait </w:t>
      </w:r>
      <w:r w:rsidRPr="00312DA6">
        <w:rPr>
          <w:rFonts w:eastAsia="Times New Roman" w:cstheme="minorHAnsi"/>
        </w:rPr>
        <w:t xml:space="preserve">Türkçe dışındaki dillerde </w:t>
      </w:r>
      <w:r w:rsidR="00FD6DBE" w:rsidRPr="00312DA6">
        <w:rPr>
          <w:rFonts w:eastAsia="Times New Roman" w:cstheme="minorHAnsi"/>
        </w:rPr>
        <w:t>e</w:t>
      </w:r>
      <w:r w:rsidRPr="00312DA6">
        <w:rPr>
          <w:rFonts w:eastAsia="Times New Roman" w:cstheme="minorHAnsi"/>
        </w:rPr>
        <w:t xml:space="preserve">n az yirmi kitap yayımlamış </w:t>
      </w:r>
      <w:r w:rsidR="00A85E58" w:rsidRPr="00312DA6">
        <w:rPr>
          <w:rFonts w:eastAsia="Times New Roman" w:cstheme="minorHAnsi"/>
        </w:rPr>
        <w:t>olduğunu ve</w:t>
      </w:r>
      <w:r w:rsidRPr="00312DA6">
        <w:rPr>
          <w:rFonts w:eastAsia="Times New Roman" w:cstheme="minorHAnsi"/>
        </w:rPr>
        <w:t xml:space="preserve"> </w:t>
      </w:r>
      <w:r w:rsidR="00A85E58" w:rsidRPr="00312DA6">
        <w:rPr>
          <w:rFonts w:eastAsia="Times New Roman" w:cstheme="minorHAnsi"/>
        </w:rPr>
        <w:t xml:space="preserve">yayınlarının </w:t>
      </w:r>
      <w:r w:rsidRPr="00312DA6">
        <w:rPr>
          <w:rFonts w:eastAsia="Times New Roman" w:cstheme="minorHAnsi"/>
        </w:rPr>
        <w:t xml:space="preserve">Yükseköğretim Kurulu tarafından tanınan yurtdışındaki üniversitelerin kütüphanelerinde </w:t>
      </w:r>
      <w:proofErr w:type="spellStart"/>
      <w:r w:rsidRPr="00312DA6">
        <w:rPr>
          <w:rFonts w:eastAsia="Times New Roman" w:cstheme="minorHAnsi"/>
        </w:rPr>
        <w:t>kataloglan</w:t>
      </w:r>
      <w:r w:rsidR="00A85E58" w:rsidRPr="00312DA6">
        <w:rPr>
          <w:rFonts w:eastAsia="Times New Roman" w:cstheme="minorHAnsi"/>
        </w:rPr>
        <w:t>dığını</w:t>
      </w:r>
      <w:proofErr w:type="spellEnd"/>
      <w:r w:rsidR="00A85E58" w:rsidRPr="00312DA6">
        <w:rPr>
          <w:rFonts w:eastAsia="Times New Roman" w:cstheme="minorHAnsi"/>
        </w:rPr>
        <w:t xml:space="preserve"> gösteren </w:t>
      </w:r>
      <w:r w:rsidR="00A85E58" w:rsidRPr="007F5956">
        <w:rPr>
          <w:color w:val="000000" w:themeColor="text1"/>
        </w:rPr>
        <w:t xml:space="preserve">belge veya </w:t>
      </w:r>
      <w:r w:rsidR="00A85E58" w:rsidRPr="007F5956">
        <w:rPr>
          <w:color w:val="000000" w:themeColor="text1"/>
        </w:rPr>
        <w:lastRenderedPageBreak/>
        <w:t>int</w:t>
      </w:r>
      <w:r w:rsidR="00A85E58">
        <w:t>ernet sayfası ekran görüntüleri sunulmalıdır. İnternet sayfası görüntüleri sunulması durumunda görüntünün alındığı internet sitesinin adresi de belirtilmelidir.</w:t>
      </w:r>
    </w:p>
    <w:p w:rsidR="008D1545" w:rsidRPr="00BA4FFB" w:rsidRDefault="008D1545" w:rsidP="001A785D">
      <w:pPr>
        <w:spacing w:after="0" w:line="240" w:lineRule="auto"/>
        <w:jc w:val="both"/>
      </w:pPr>
    </w:p>
    <w:p w:rsidR="000410BB" w:rsidRPr="005327E2" w:rsidRDefault="001D1059" w:rsidP="001A785D">
      <w:pPr>
        <w:pStyle w:val="ListeParagraf"/>
        <w:numPr>
          <w:ilvl w:val="0"/>
          <w:numId w:val="25"/>
        </w:numPr>
        <w:spacing w:after="0" w:line="259" w:lineRule="auto"/>
        <w:contextualSpacing w:val="0"/>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p>
    <w:p w:rsidR="000410BB" w:rsidRDefault="000410BB" w:rsidP="001A785D">
      <w:pPr>
        <w:pStyle w:val="ListeParagraf"/>
        <w:numPr>
          <w:ilvl w:val="1"/>
          <w:numId w:val="25"/>
        </w:numPr>
        <w:spacing w:after="0"/>
        <w:ind w:left="1134"/>
        <w:contextualSpacing w:val="0"/>
        <w:jc w:val="both"/>
      </w:pPr>
      <w:r>
        <w:t>K</w:t>
      </w:r>
      <w:r w:rsidRPr="00EF2D95">
        <w:t>itabın kapak, basım bilgileri</w:t>
      </w:r>
      <w:r>
        <w:t>,</w:t>
      </w:r>
      <w:r w:rsidRPr="00EF2D95">
        <w:t xml:space="preserve"> içindekiler sayfa</w:t>
      </w:r>
      <w:r>
        <w:t>ları ve ilgili bölümün örneği sunulmalıdır.</w:t>
      </w:r>
    </w:p>
    <w:p w:rsidR="00966AD1" w:rsidRDefault="00966AD1" w:rsidP="001A785D">
      <w:pPr>
        <w:pStyle w:val="ListeParagraf"/>
        <w:numPr>
          <w:ilvl w:val="1"/>
          <w:numId w:val="25"/>
        </w:numPr>
        <w:spacing w:after="0"/>
        <w:ind w:left="1134"/>
        <w:contextualSpacing w:val="0"/>
        <w:jc w:val="both"/>
      </w:pPr>
      <w:r w:rsidRPr="00A00A94">
        <w:rPr>
          <w:rFonts w:eastAsia="Times New Roman" w:cstheme="minorHAnsi"/>
        </w:rPr>
        <w:t>Kitap içinde bölüm yazarlığı yayıneviyle yapılan sözleşme, yayınevinden ya da editörden gelen davet mektubu gibi evraklarla belgelenmelidir.</w:t>
      </w:r>
    </w:p>
    <w:p w:rsidR="000410BB" w:rsidRDefault="000410BB" w:rsidP="001A785D">
      <w:pPr>
        <w:pStyle w:val="ListeParagraf"/>
        <w:numPr>
          <w:ilvl w:val="1"/>
          <w:numId w:val="25"/>
        </w:numPr>
        <w:spacing w:after="0"/>
        <w:ind w:left="1134"/>
        <w:contextualSpacing w:val="0"/>
        <w:jc w:val="both"/>
      </w:pPr>
      <w:r w:rsidRPr="0094340D">
        <w:t xml:space="preserve">(1) </w:t>
      </w:r>
      <w:proofErr w:type="spellStart"/>
      <w:r w:rsidRPr="0094340D">
        <w:t>Nolu</w:t>
      </w:r>
      <w:proofErr w:type="spellEnd"/>
      <w:r w:rsidRPr="0094340D">
        <w:t xml:space="preserve"> maddenin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rsidR="00E567A1" w:rsidRPr="005327E2" w:rsidRDefault="00E567A1" w:rsidP="001A785D">
      <w:pPr>
        <w:spacing w:after="0" w:line="240" w:lineRule="auto"/>
        <w:jc w:val="both"/>
      </w:pPr>
    </w:p>
    <w:p w:rsidR="00E567A1" w:rsidRPr="005327E2" w:rsidRDefault="00E567A1" w:rsidP="001A785D">
      <w:pPr>
        <w:pStyle w:val="ListeParagraf"/>
        <w:numPr>
          <w:ilvl w:val="0"/>
          <w:numId w:val="25"/>
        </w:numPr>
        <w:spacing w:after="0" w:line="259" w:lineRule="auto"/>
        <w:contextualSpacing w:val="0"/>
        <w:rPr>
          <w:b/>
          <w:color w:val="0070C0"/>
        </w:rPr>
      </w:pPr>
      <w:r w:rsidRPr="005327E2">
        <w:rPr>
          <w:b/>
          <w:color w:val="0070C0"/>
        </w:rPr>
        <w:t>Dergi Editörl</w:t>
      </w:r>
      <w:r>
        <w:rPr>
          <w:b/>
          <w:color w:val="0070C0"/>
        </w:rPr>
        <w:t>üğü</w:t>
      </w:r>
    </w:p>
    <w:p w:rsidR="00E567A1" w:rsidRDefault="00E567A1" w:rsidP="001A785D">
      <w:pPr>
        <w:pStyle w:val="ListeParagraf"/>
        <w:numPr>
          <w:ilvl w:val="1"/>
          <w:numId w:val="25"/>
        </w:numPr>
        <w:spacing w:after="0"/>
        <w:ind w:left="1134"/>
        <w:contextualSpacing w:val="0"/>
        <w:jc w:val="both"/>
      </w:pPr>
      <w:r>
        <w:t>İ</w:t>
      </w:r>
      <w:r w:rsidRPr="00CE138E">
        <w:t xml:space="preserve">lgili </w:t>
      </w:r>
      <w:r w:rsidR="00966AD1">
        <w:t xml:space="preserve">yılda dergide Editörlük görevini yürüttüğünü gösteren </w:t>
      </w:r>
      <w:r>
        <w:t>belge veya internet sayfası ekran görüntüleri sunulmalıdır. İnternet sayfası görüntüleri sunulması durumunda görüntünün alındığı internet sitesinin adresi de belirtilmelidir.</w:t>
      </w:r>
    </w:p>
    <w:p w:rsidR="00966AD1" w:rsidRDefault="00966AD1" w:rsidP="001A785D">
      <w:pPr>
        <w:pStyle w:val="ListeParagraf"/>
        <w:numPr>
          <w:ilvl w:val="1"/>
          <w:numId w:val="25"/>
        </w:numPr>
        <w:spacing w:after="0"/>
        <w:ind w:left="1134"/>
        <w:contextualSpacing w:val="0"/>
        <w:jc w:val="both"/>
      </w:pPr>
      <w:r>
        <w:t>Derginin hangi indeks(</w:t>
      </w:r>
      <w:proofErr w:type="spellStart"/>
      <w:r>
        <w:t>ler</w:t>
      </w:r>
      <w:proofErr w:type="spellEnd"/>
      <w:r>
        <w:t>) kapsamında tarandığını gösteren belge veya ilgili bilgilerin yer aldığı internet sayfası ekran görüntüleri sunulmalıdır. İnternet sayfası görüntüleri sunulması durumunda görüntünün alındığı internet sitesinin adresi de belirtilmelidir.</w:t>
      </w:r>
    </w:p>
    <w:p w:rsidR="00E567A1" w:rsidRPr="00312DA6" w:rsidRDefault="00966AD1" w:rsidP="001A785D">
      <w:pPr>
        <w:pStyle w:val="ListeParagraf"/>
        <w:numPr>
          <w:ilvl w:val="1"/>
          <w:numId w:val="25"/>
        </w:numPr>
        <w:spacing w:after="0"/>
        <w:ind w:left="1134"/>
        <w:contextualSpacing w:val="0"/>
        <w:jc w:val="both"/>
      </w:pPr>
      <w:proofErr w:type="gramStart"/>
      <w:r>
        <w:t xml:space="preserve">Diğer uluslararası hakemli </w:t>
      </w:r>
      <w:r w:rsidR="00E567A1">
        <w:t>Dergi</w:t>
      </w:r>
      <w:r>
        <w:t xml:space="preserve">de editörlük görevi için, </w:t>
      </w:r>
      <w:r w:rsidR="00D968F7">
        <w:t xml:space="preserve">ilgili derginin </w:t>
      </w:r>
      <w:r w:rsidR="00972091" w:rsidRPr="00972091">
        <w:t>en az beş yıldır 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 xml:space="preserve">veya ilgili bilgilerin yer aldığı internet sayfası ekran görüntüleri sunulmalıdır. </w:t>
      </w:r>
      <w:proofErr w:type="gramEnd"/>
      <w:r w:rsidR="00E567A1">
        <w:t xml:space="preserve">İnternet sayfası görüntüleri sunulması durumunda </w:t>
      </w:r>
      <w:r w:rsidR="00E567A1" w:rsidRPr="00312DA6">
        <w:t>görüntünün alındığı internet sitesinin adresi de belirtilmelidir.</w:t>
      </w:r>
    </w:p>
    <w:p w:rsidR="000410BB" w:rsidRDefault="000410BB" w:rsidP="001A785D">
      <w:pPr>
        <w:spacing w:after="0" w:line="240" w:lineRule="auto"/>
        <w:jc w:val="both"/>
      </w:pPr>
    </w:p>
    <w:p w:rsidR="00716209" w:rsidRPr="005327E2" w:rsidRDefault="00716209" w:rsidP="00716209">
      <w:pPr>
        <w:pStyle w:val="ListeParagraf"/>
        <w:numPr>
          <w:ilvl w:val="0"/>
          <w:numId w:val="25"/>
        </w:numPr>
        <w:spacing w:after="0" w:line="259" w:lineRule="auto"/>
        <w:contextualSpacing w:val="0"/>
        <w:rPr>
          <w:b/>
          <w:color w:val="0070C0"/>
        </w:rPr>
      </w:pPr>
      <w:r>
        <w:rPr>
          <w:b/>
          <w:color w:val="0070C0"/>
        </w:rPr>
        <w:t xml:space="preserve">Uluslararası Özgün Bilimsel Kitap </w:t>
      </w:r>
      <w:r w:rsidRPr="005327E2">
        <w:rPr>
          <w:b/>
          <w:color w:val="0070C0"/>
        </w:rPr>
        <w:t>Editörl</w:t>
      </w:r>
      <w:r>
        <w:rPr>
          <w:b/>
          <w:color w:val="0070C0"/>
        </w:rPr>
        <w:t>üğü</w:t>
      </w:r>
    </w:p>
    <w:p w:rsidR="00716209" w:rsidRDefault="00716209" w:rsidP="00716209">
      <w:pPr>
        <w:pStyle w:val="ListeParagraf"/>
        <w:numPr>
          <w:ilvl w:val="1"/>
          <w:numId w:val="25"/>
        </w:numPr>
        <w:spacing w:after="0"/>
        <w:ind w:left="1134"/>
        <w:contextualSpacing w:val="0"/>
        <w:jc w:val="both"/>
      </w:pPr>
      <w:r>
        <w:t xml:space="preserve">İlgili yılda Kitap editörlüğü görevini yürüttüğünü gösteren </w:t>
      </w:r>
      <w:r w:rsidRPr="00716209">
        <w:t>yayıneviyle yapılan sözleşme, yayınevinden ya da editörden gelen davet mektubu gibi belgele</w:t>
      </w:r>
      <w:r>
        <w:t>r sunulmalıdır.</w:t>
      </w:r>
    </w:p>
    <w:p w:rsidR="00716209" w:rsidRDefault="000E3E1E" w:rsidP="00716209">
      <w:pPr>
        <w:pStyle w:val="ListeParagraf"/>
        <w:numPr>
          <w:ilvl w:val="1"/>
          <w:numId w:val="25"/>
        </w:numPr>
        <w:spacing w:after="0"/>
        <w:ind w:left="1134"/>
        <w:contextualSpacing w:val="0"/>
        <w:jc w:val="both"/>
      </w:pPr>
      <w:r>
        <w:t>K</w:t>
      </w:r>
      <w:r w:rsidRPr="00EF2D95">
        <w:t xml:space="preserve">itabın kapak, basım bilgileri ve içindekiler sayfalarının yer aldığı </w:t>
      </w:r>
      <w:r>
        <w:t>belge sunulmalıdır.</w:t>
      </w:r>
    </w:p>
    <w:p w:rsidR="00716209" w:rsidRDefault="000E3E1E" w:rsidP="00716209">
      <w:pPr>
        <w:pStyle w:val="ListeParagraf"/>
        <w:numPr>
          <w:ilvl w:val="1"/>
          <w:numId w:val="25"/>
        </w:numPr>
        <w:spacing w:after="0"/>
        <w:ind w:left="1134"/>
        <w:contextualSpacing w:val="0"/>
        <w:jc w:val="both"/>
      </w:pPr>
      <w:r>
        <w:t>İlgili yayınevinin e</w:t>
      </w:r>
      <w:r w:rsidRPr="00A00A94">
        <w:rPr>
          <w:rFonts w:eastAsia="Times New Roman" w:cstheme="minorHAnsi"/>
        </w:rPr>
        <w:t xml:space="preserve">n az beş yıldır uluslararası düzeyde düzenli faaliyet </w:t>
      </w:r>
      <w:r>
        <w:rPr>
          <w:rFonts w:eastAsia="Times New Roman" w:cstheme="minorHAnsi"/>
        </w:rPr>
        <w:t>gösterdiğini</w:t>
      </w:r>
      <w:r w:rsidRPr="00A00A94">
        <w:rPr>
          <w:rFonts w:eastAsia="Times New Roman" w:cstheme="minorHAnsi"/>
        </w:rPr>
        <w:t xml:space="preserve">, aynı alanda farklı yazarlara ait </w:t>
      </w:r>
      <w:r w:rsidRPr="007B1237">
        <w:rPr>
          <w:rFonts w:eastAsia="Times New Roman" w:cstheme="minorHAnsi"/>
        </w:rPr>
        <w:t xml:space="preserve">Türkçe dışındaki dillerde en az yirmi kitap yayımlamış olduğunu ve yayınlarının Yükseköğretim Kurulu tarafından tanınan yurtdışındaki üniversitelerin kütüphanelerinde </w:t>
      </w:r>
      <w:proofErr w:type="spellStart"/>
      <w:r w:rsidRPr="007B1237">
        <w:rPr>
          <w:rFonts w:eastAsia="Times New Roman" w:cstheme="minorHAnsi"/>
        </w:rPr>
        <w:t>kataloglandığını</w:t>
      </w:r>
      <w:proofErr w:type="spellEnd"/>
      <w:r w:rsidRPr="007B1237">
        <w:rPr>
          <w:rFonts w:eastAsia="Times New Roman" w:cstheme="minorHAnsi"/>
        </w:rPr>
        <w:t xml:space="preserve"> gösteren </w:t>
      </w:r>
      <w:r w:rsidRPr="007F5956">
        <w:rPr>
          <w:color w:val="000000" w:themeColor="text1"/>
        </w:rPr>
        <w:t>belge veya int</w:t>
      </w:r>
      <w:r>
        <w:t>ernet sayfası ekran görüntüleri sunulmalıdır. İnternet sayfası görüntüleri sunulması durumunda görüntünün alındığı internet sitesinin adresi de belirtilmelidir.</w:t>
      </w:r>
    </w:p>
    <w:p w:rsidR="00716209" w:rsidRPr="005327E2" w:rsidRDefault="00716209" w:rsidP="001A785D">
      <w:pPr>
        <w:spacing w:after="0" w:line="240" w:lineRule="auto"/>
        <w:jc w:val="both"/>
      </w:pPr>
    </w:p>
    <w:p w:rsidR="000410BB" w:rsidRPr="005327E2" w:rsidRDefault="000410BB" w:rsidP="001A785D">
      <w:pPr>
        <w:pStyle w:val="ListeParagraf"/>
        <w:numPr>
          <w:ilvl w:val="0"/>
          <w:numId w:val="25"/>
        </w:numPr>
        <w:spacing w:after="0" w:line="259" w:lineRule="auto"/>
        <w:contextualSpacing w:val="0"/>
        <w:rPr>
          <w:b/>
          <w:color w:val="0070C0"/>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p>
    <w:p w:rsidR="000410BB" w:rsidRDefault="000410BB" w:rsidP="001A785D">
      <w:pPr>
        <w:pStyle w:val="ListeParagraf"/>
        <w:numPr>
          <w:ilvl w:val="1"/>
          <w:numId w:val="25"/>
        </w:numPr>
        <w:spacing w:after="0" w:line="259" w:lineRule="auto"/>
        <w:ind w:left="1134"/>
        <w:contextualSpacing w:val="0"/>
      </w:pPr>
      <w:r>
        <w:t>SCI, SCI-EXP, SSCI</w:t>
      </w:r>
      <w:r w:rsidR="00892468">
        <w:t xml:space="preserve"> veya </w:t>
      </w:r>
      <w:r>
        <w:t>AHCI indekslerinde taranan dergilerdeki makaleler için,</w:t>
      </w:r>
    </w:p>
    <w:p w:rsidR="000410BB" w:rsidRPr="00312DA6" w:rsidRDefault="000410BB" w:rsidP="00312DA6">
      <w:pPr>
        <w:pStyle w:val="ListeParagraf"/>
        <w:numPr>
          <w:ilvl w:val="2"/>
          <w:numId w:val="25"/>
        </w:numPr>
        <w:shd w:val="clear" w:color="auto" w:fill="FFFFFF" w:themeFill="background1"/>
        <w:spacing w:after="0"/>
        <w:ind w:left="1560"/>
        <w:contextualSpacing w:val="0"/>
        <w:jc w:val="both"/>
      </w:pPr>
      <w:r>
        <w:t>Yayımlanmış makalenin en az ilk sayfasının örneği sunulmalıdır</w:t>
      </w:r>
      <w:r w:rsidRPr="00312DA6">
        <w:t xml:space="preserve">. İlgili yayının </w:t>
      </w:r>
      <w:proofErr w:type="spellStart"/>
      <w:r w:rsidRPr="00312DA6">
        <w:t>AVESİS’e</w:t>
      </w:r>
      <w:proofErr w:type="spellEnd"/>
      <w:r w:rsidRPr="00312DA6">
        <w:t xml:space="preserve"> Web of </w:t>
      </w:r>
      <w:proofErr w:type="spellStart"/>
      <w:r w:rsidRPr="00312DA6">
        <w:t>Science</w:t>
      </w:r>
      <w:proofErr w:type="spellEnd"/>
      <w:r w:rsidRPr="00312DA6">
        <w:t xml:space="preserve"> (WOS) sorgulaması yoluyla eklenmiş olması durumunda </w:t>
      </w:r>
      <w:r w:rsidR="005777FF" w:rsidRPr="00312DA6">
        <w:t xml:space="preserve">ilgili makale AVESİS eşleşmesi ile doğrulanabilecek ve </w:t>
      </w:r>
      <w:r w:rsidRPr="00312DA6">
        <w:t>makalenin örneğinin sunulm</w:t>
      </w:r>
      <w:r w:rsidR="004C4994" w:rsidRPr="00312DA6">
        <w:t xml:space="preserve">ası </w:t>
      </w:r>
      <w:r w:rsidR="005777FF" w:rsidRPr="00312DA6">
        <w:t>talep edilmeyecektir.</w:t>
      </w:r>
    </w:p>
    <w:p w:rsidR="000410BB" w:rsidRPr="00312DA6" w:rsidRDefault="000410BB" w:rsidP="00312DA6">
      <w:pPr>
        <w:pStyle w:val="ListeParagraf"/>
        <w:numPr>
          <w:ilvl w:val="2"/>
          <w:numId w:val="25"/>
        </w:numPr>
        <w:spacing w:after="0"/>
        <w:ind w:left="1560"/>
        <w:contextualSpacing w:val="0"/>
        <w:jc w:val="both"/>
      </w:pPr>
      <w:r>
        <w:t>İlgili derginin SCI, SCI-EXP, SSCI</w:t>
      </w:r>
      <w:r w:rsidR="00892468">
        <w:t xml:space="preserve"> veya </w:t>
      </w:r>
      <w:r>
        <w:t xml:space="preserve">AHCI indeksleri tarafından tarandığını gösteren belge veya ilgili bilgilerin yer aldığı </w:t>
      </w:r>
      <w:r w:rsidR="006F19AC">
        <w:t xml:space="preserve">internet sayfası (ISI Master </w:t>
      </w:r>
      <w:proofErr w:type="spellStart"/>
      <w:r w:rsidR="006F19AC">
        <w:t>Journal</w:t>
      </w:r>
      <w:proofErr w:type="spellEnd"/>
      <w:r w:rsidR="006F19AC">
        <w:t xml:space="preserve"> </w:t>
      </w:r>
      <w:proofErr w:type="spellStart"/>
      <w:r w:rsidR="006F19AC">
        <w:t>List’ten</w:t>
      </w:r>
      <w:proofErr w:type="spellEnd"/>
      <w:r w:rsidR="006F19AC">
        <w:t xml:space="preserve"> alınmış, </w:t>
      </w:r>
      <w:hyperlink r:id="rId20" w:history="1">
        <w:r w:rsidR="006F19AC" w:rsidRPr="005377CE">
          <w:rPr>
            <w:rStyle w:val="Kpr"/>
          </w:rPr>
          <w:t>http://ip-science.thomsonreuters.com/mjl/</w:t>
        </w:r>
      </w:hyperlink>
      <w:r w:rsidR="006F19AC">
        <w:t xml:space="preserve">) </w:t>
      </w:r>
      <w:r>
        <w:t xml:space="preserve">ekran görüntüleri sunulmalıdır. İnternet sayfası görüntüleri sunulması durumunda görüntünün alındığı internet sitesinin </w:t>
      </w:r>
      <w:r>
        <w:lastRenderedPageBreak/>
        <w:t xml:space="preserve">adresi de belirtilmelidir. </w:t>
      </w:r>
      <w:r w:rsidR="005777FF" w:rsidRPr="00312DA6">
        <w:t xml:space="preserve">İlgili yayının </w:t>
      </w:r>
      <w:proofErr w:type="spellStart"/>
      <w:r w:rsidR="005777FF" w:rsidRPr="00312DA6">
        <w:t>AVESİS’e</w:t>
      </w:r>
      <w:proofErr w:type="spellEnd"/>
      <w:r w:rsidR="005777FF" w:rsidRPr="00312DA6">
        <w:t xml:space="preserve"> Web of </w:t>
      </w:r>
      <w:proofErr w:type="spellStart"/>
      <w:r w:rsidR="005777FF" w:rsidRPr="00312DA6">
        <w:t>Science</w:t>
      </w:r>
      <w:proofErr w:type="spellEnd"/>
      <w:r w:rsidR="005777FF" w:rsidRPr="00312DA6">
        <w:t xml:space="preserve"> (WOS) sorgulaması yoluyla eklenmiş olması durumunda ilgili makale AVESİS eşleşmesi ile doğrulanabilecek ve derginin </w:t>
      </w:r>
      <w:r w:rsidRPr="00312DA6">
        <w:t xml:space="preserve">ilgili indekslerde tarandığına dair belge sunulması </w:t>
      </w:r>
      <w:r w:rsidR="005777FF" w:rsidRPr="00312DA6">
        <w:t>talep edilmeyecektir.</w:t>
      </w:r>
    </w:p>
    <w:p w:rsidR="00303333" w:rsidRPr="00312DA6" w:rsidRDefault="00303333" w:rsidP="001A785D">
      <w:pPr>
        <w:pStyle w:val="ListeParagraf"/>
        <w:numPr>
          <w:ilvl w:val="2"/>
          <w:numId w:val="25"/>
        </w:numPr>
        <w:spacing w:after="0"/>
        <w:ind w:left="1560"/>
        <w:contextualSpacing w:val="0"/>
        <w:jc w:val="both"/>
      </w:pPr>
      <w:r w:rsidRPr="00312DA6">
        <w:t xml:space="preserve">İlgili derginin ISI Web of </w:t>
      </w:r>
      <w:proofErr w:type="spellStart"/>
      <w:r w:rsidRPr="00312DA6">
        <w:t>Science</w:t>
      </w:r>
      <w:proofErr w:type="spellEnd"/>
      <w:r w:rsidRPr="00312DA6">
        <w:t xml:space="preserve"> Çeyreklik (</w:t>
      </w:r>
      <w:proofErr w:type="spellStart"/>
      <w:r w:rsidRPr="00312DA6">
        <w:t>Quartile</w:t>
      </w:r>
      <w:proofErr w:type="spellEnd"/>
      <w:r w:rsidRPr="00312DA6">
        <w:t>) sınıfını gösteren belge veya ilgili bilgilerin yer aldığı internet sayfası ekran görüntüleri sunulmalıdır. İnternet sayfası görüntüleri sunulması durumunda görüntünün alındığı internet sitesinin adresi de belirtilmelidir.</w:t>
      </w:r>
      <w:r w:rsidR="00E26CA7" w:rsidRPr="00312DA6">
        <w:t xml:space="preserve"> Ancak, yayının AVESİS’ e Web of </w:t>
      </w:r>
      <w:proofErr w:type="spellStart"/>
      <w:r w:rsidR="00E26CA7" w:rsidRPr="00312DA6">
        <w:t>Scince</w:t>
      </w:r>
      <w:proofErr w:type="spellEnd"/>
      <w:r w:rsidR="00E26CA7" w:rsidRPr="00312DA6">
        <w:t>(</w:t>
      </w:r>
      <w:proofErr w:type="spellStart"/>
      <w:r w:rsidR="00E26CA7" w:rsidRPr="00312DA6">
        <w:t>Wos</w:t>
      </w:r>
      <w:proofErr w:type="spellEnd"/>
      <w:r w:rsidR="00E26CA7" w:rsidRPr="00312DA6">
        <w:t xml:space="preserve">) sorgulaması yoluyla eklenmiş olması durumunda makalenin yayımlandığı derginin ISI </w:t>
      </w:r>
      <w:proofErr w:type="spellStart"/>
      <w:r w:rsidR="00E26CA7" w:rsidRPr="00312DA6">
        <w:t>Webof</w:t>
      </w:r>
      <w:proofErr w:type="spellEnd"/>
      <w:r w:rsidR="00197F98" w:rsidRPr="00312DA6">
        <w:t xml:space="preserve"> </w:t>
      </w:r>
      <w:proofErr w:type="spellStart"/>
      <w:r w:rsidR="00E26CA7" w:rsidRPr="00312DA6">
        <w:t>Science</w:t>
      </w:r>
      <w:proofErr w:type="spellEnd"/>
      <w:r w:rsidR="00E26CA7" w:rsidRPr="00312DA6">
        <w:t xml:space="preserve"> Çeyreklik ( </w:t>
      </w:r>
      <w:proofErr w:type="spellStart"/>
      <w:r w:rsidR="00E26CA7" w:rsidRPr="00312DA6">
        <w:t>Quartile</w:t>
      </w:r>
      <w:proofErr w:type="spellEnd"/>
      <w:r w:rsidR="00E26CA7" w:rsidRPr="00312DA6">
        <w:t>) sınıfı AESİS eşleşmesi ile doğrulanabilecek ve bu kapsamda kanıtlayıcı belge sunulması talep edilmeyecektir.</w:t>
      </w:r>
    </w:p>
    <w:p w:rsidR="00DE2522" w:rsidRPr="00312DA6" w:rsidRDefault="00E26CA7" w:rsidP="00E26CA7">
      <w:pPr>
        <w:pStyle w:val="ListeParagraf"/>
        <w:spacing w:after="0"/>
        <w:ind w:left="1560"/>
        <w:contextualSpacing w:val="0"/>
        <w:jc w:val="both"/>
      </w:pPr>
      <w:r w:rsidRPr="00312DA6">
        <w:t xml:space="preserve">Not: </w:t>
      </w:r>
      <w:r w:rsidR="00AA5E33" w:rsidRPr="00312DA6">
        <w:t xml:space="preserve">ISI Web of </w:t>
      </w:r>
      <w:proofErr w:type="spellStart"/>
      <w:r w:rsidR="00AA5E33" w:rsidRPr="00312DA6">
        <w:t>Science</w:t>
      </w:r>
      <w:proofErr w:type="spellEnd"/>
      <w:r w:rsidR="00AA5E33" w:rsidRPr="00312DA6">
        <w:t xml:space="preserve"> İndekslerinde taranan dergilerdeki makalelerin </w:t>
      </w:r>
      <w:proofErr w:type="spellStart"/>
      <w:r w:rsidR="00AA5E33" w:rsidRPr="00312DA6">
        <w:t>YÖKSİS'e</w:t>
      </w:r>
      <w:proofErr w:type="spellEnd"/>
      <w:r w:rsidR="00AA5E33" w:rsidRPr="00312DA6">
        <w:t xml:space="preserve"> eklenmesi aşamasında ilgili derginin çeyreklik kategorisi öğretim elemanlarının beyanına dayalı olarak kayda alınmak</w:t>
      </w:r>
    </w:p>
    <w:p w:rsidR="00E26CA7" w:rsidRPr="00E26CA7" w:rsidRDefault="00AA5E33" w:rsidP="00E26CA7">
      <w:pPr>
        <w:pStyle w:val="ListeParagraf"/>
        <w:spacing w:after="0"/>
        <w:ind w:left="1560"/>
        <w:contextualSpacing w:val="0"/>
        <w:jc w:val="both"/>
        <w:rPr>
          <w:b/>
          <w:color w:val="7030A0"/>
        </w:rPr>
      </w:pPr>
      <w:proofErr w:type="spellStart"/>
      <w:proofErr w:type="gramStart"/>
      <w:r w:rsidRPr="00312DA6">
        <w:t>tadır</w:t>
      </w:r>
      <w:proofErr w:type="spellEnd"/>
      <w:proofErr w:type="gramEnd"/>
      <w:r w:rsidRPr="00312DA6">
        <w:t xml:space="preserve">. </w:t>
      </w:r>
      <w:proofErr w:type="spellStart"/>
      <w:r w:rsidRPr="00312DA6">
        <w:t>YÖKSİS’te</w:t>
      </w:r>
      <w:proofErr w:type="spellEnd"/>
      <w:r w:rsidRPr="00312DA6">
        <w:t xml:space="preserve"> bu kapsamda bir kontrol bulunmadığından, beyan edilen yayınların yer aldığı dergilerin çeyreklik kategorisi Komisyon Üyeleri tarafından titizlikle kontrol edilecektir</w:t>
      </w:r>
      <w:r w:rsidRPr="00AA5E33">
        <w:rPr>
          <w:b/>
          <w:color w:val="7030A0"/>
        </w:rPr>
        <w:t>.</w:t>
      </w:r>
    </w:p>
    <w:p w:rsidR="000410BB" w:rsidRDefault="000410BB" w:rsidP="001A785D">
      <w:pPr>
        <w:pStyle w:val="ListeParagraf"/>
        <w:numPr>
          <w:ilvl w:val="1"/>
          <w:numId w:val="25"/>
        </w:numPr>
        <w:spacing w:after="0" w:line="259" w:lineRule="auto"/>
        <w:ind w:left="1134"/>
        <w:contextualSpacing w:val="0"/>
      </w:pPr>
      <w:r>
        <w:t>Alan indekslerine giren veya diğer hakemli dergilerde yayımlanan makaleler için,</w:t>
      </w:r>
    </w:p>
    <w:p w:rsidR="000410BB" w:rsidRDefault="000410BB" w:rsidP="001A785D">
      <w:pPr>
        <w:pStyle w:val="ListeParagraf"/>
        <w:numPr>
          <w:ilvl w:val="1"/>
          <w:numId w:val="32"/>
        </w:numPr>
        <w:spacing w:after="0"/>
        <w:ind w:left="1701"/>
        <w:contextualSpacing w:val="0"/>
      </w:pPr>
      <w:r>
        <w:t>Yayımlanmış makalenin en az ilk sayfasının örneği sunulmalıdır.</w:t>
      </w:r>
    </w:p>
    <w:p w:rsidR="000410BB" w:rsidRDefault="000410BB" w:rsidP="001A785D">
      <w:pPr>
        <w:pStyle w:val="ListeParagraf"/>
        <w:numPr>
          <w:ilvl w:val="1"/>
          <w:numId w:val="32"/>
        </w:numPr>
        <w:spacing w:after="0"/>
        <w:ind w:left="1701"/>
        <w:contextualSpacing w:val="0"/>
        <w:jc w:val="both"/>
      </w:pPr>
      <w:r>
        <w:t xml:space="preserve">Alan indekslerine giren dergiler için, ilgili derginin ÜAK tarafından </w:t>
      </w:r>
      <w:r w:rsidR="00B442AB">
        <w:t xml:space="preserve">doçentlik başvurusunda </w:t>
      </w:r>
      <w:r>
        <w:t xml:space="preserve">kabul edilen </w:t>
      </w:r>
      <w:r w:rsidR="00F07BBB">
        <w:t xml:space="preserve">ve Üniversitemiz </w:t>
      </w:r>
      <w:r w:rsidR="008D1A3E">
        <w:t xml:space="preserve">Akademik Teşvik Düzenleme, Denetleme ve İtiraz Komisyonu tarafından belirlenerek </w:t>
      </w:r>
      <w:proofErr w:type="spellStart"/>
      <w:r w:rsidR="00F07BBB">
        <w:t>E</w:t>
      </w:r>
      <w:r w:rsidR="00FE1092">
        <w:t>K</w:t>
      </w:r>
      <w:r w:rsidR="00F07BBB">
        <w:t>’te</w:t>
      </w:r>
      <w:proofErr w:type="spellEnd"/>
      <w:r w:rsidR="00F07BBB">
        <w:t xml:space="preserve"> listesi verilen </w:t>
      </w:r>
      <w:r>
        <w:t>bir alan indeksi tarafından tarandığını gösteren belge veya ilgili bilgilerin yer aldığı internet sayfası ekran görüntüleri sunulmalıdır. İnternet sayfası görüntüleri sunulması durumunda görüntünün alındığı internet sitesinin adresi de belirtilmelidir.</w:t>
      </w:r>
    </w:p>
    <w:p w:rsidR="00050568" w:rsidRDefault="00050568" w:rsidP="001A785D">
      <w:pPr>
        <w:pStyle w:val="ListeParagraf"/>
        <w:numPr>
          <w:ilvl w:val="1"/>
          <w:numId w:val="25"/>
        </w:numPr>
        <w:spacing w:after="160"/>
        <w:ind w:left="1134"/>
      </w:pPr>
      <w:r>
        <w:t>Diğer Uluslararası hakemli dergilerde yayımlanan makaleler için,</w:t>
      </w:r>
    </w:p>
    <w:p w:rsidR="00050568" w:rsidRDefault="00050568" w:rsidP="001A785D">
      <w:pPr>
        <w:pStyle w:val="ListeParagraf"/>
        <w:numPr>
          <w:ilvl w:val="0"/>
          <w:numId w:val="37"/>
        </w:numPr>
        <w:spacing w:after="160"/>
        <w:ind w:left="1560"/>
      </w:pPr>
      <w:r>
        <w:t>Yayımlanmış makalenin en az ilk sayfasının örneği sunulmalıdır.</w:t>
      </w:r>
    </w:p>
    <w:p w:rsidR="00050568" w:rsidRDefault="00050568" w:rsidP="001A785D">
      <w:pPr>
        <w:pStyle w:val="ListeParagraf"/>
        <w:numPr>
          <w:ilvl w:val="0"/>
          <w:numId w:val="37"/>
        </w:numPr>
        <w:spacing w:after="160"/>
        <w:ind w:left="1560"/>
        <w:jc w:val="both"/>
      </w:pPr>
      <w:proofErr w:type="gramStart"/>
      <w:r>
        <w:t xml:space="preserve">Derginin </w:t>
      </w:r>
      <w:r w:rsidRPr="00312DA6">
        <w:t>yılda en az bir kez olmak üzere son 5 yıldır yayımlandığını</w:t>
      </w:r>
      <w:r>
        <w:t xml:space="preserve">, </w:t>
      </w:r>
      <w:r w:rsidRPr="00A00A94">
        <w:rPr>
          <w:rFonts w:eastAsia="Times New Roman" w:cstheme="minorHAnsi"/>
        </w:rPr>
        <w:t>derginin editör veya yayın kurulunun uluslararası ol</w:t>
      </w:r>
      <w:r>
        <w:rPr>
          <w:rFonts w:eastAsia="Times New Roman" w:cstheme="minorHAnsi"/>
        </w:rPr>
        <w:t>duğunu</w:t>
      </w:r>
      <w:r w:rsidRPr="00A00A94">
        <w:rPr>
          <w:rFonts w:eastAsia="Times New Roman" w:cstheme="minorHAnsi"/>
        </w:rPr>
        <w:t>, bilimsel değerlendirme süreci ve bu sürecin nasıl işlediğinin derginin internet sayfasında yer al</w:t>
      </w:r>
      <w:r>
        <w:rPr>
          <w:rFonts w:eastAsia="Times New Roman" w:cstheme="minorHAnsi"/>
        </w:rPr>
        <w:t>dığını</w:t>
      </w:r>
      <w:r w:rsidRPr="00A00A94">
        <w:rPr>
          <w:rFonts w:eastAsia="Times New Roman" w:cstheme="minorHAnsi"/>
        </w:rPr>
        <w:t xml:space="preserve"> ve derginin internet sayfası üzerinden yayınlanmış makalelerin künyelerine ulaşılabil</w:t>
      </w:r>
      <w:r>
        <w:rPr>
          <w:rFonts w:eastAsia="Times New Roman" w:cstheme="minorHAnsi"/>
        </w:rPr>
        <w:t xml:space="preserve">diğini göstermeye yeterli belgeler </w:t>
      </w:r>
      <w:r>
        <w:t xml:space="preserve">veya ilgili bilgilerin yer aldığı internet sayfası ekran görüntüleri sunulmalıdır. </w:t>
      </w:r>
      <w:proofErr w:type="gramEnd"/>
      <w:r>
        <w:t>İnternet sayfası görüntüleri sunulması durumunda görüntünün alındığı internet sitesinin adresi de belirtilmelidir.</w:t>
      </w:r>
    </w:p>
    <w:p w:rsidR="00247F17" w:rsidRDefault="00247F17" w:rsidP="001A785D">
      <w:pPr>
        <w:pStyle w:val="ListeParagraf"/>
        <w:numPr>
          <w:ilvl w:val="1"/>
          <w:numId w:val="25"/>
        </w:numPr>
        <w:spacing w:after="160"/>
        <w:ind w:left="1134"/>
      </w:pPr>
      <w:r>
        <w:t>ULAKBIM tarafından taranan ulusal hakemli dergilerde yayımlanan makaleler için,</w:t>
      </w:r>
    </w:p>
    <w:p w:rsidR="00247F17" w:rsidRDefault="00247F17" w:rsidP="001A785D">
      <w:pPr>
        <w:pStyle w:val="ListeParagraf"/>
        <w:numPr>
          <w:ilvl w:val="0"/>
          <w:numId w:val="39"/>
        </w:numPr>
        <w:spacing w:after="160"/>
        <w:ind w:left="1560"/>
        <w:jc w:val="both"/>
      </w:pPr>
      <w:r>
        <w:t>Derginin ULAKBIM tarafından ilgili yılda tarandığını gösteren internet sayfası görüntüsü ve görüntünün alındığı internet sitesinin adresi sunulmalıdır.</w:t>
      </w:r>
    </w:p>
    <w:p w:rsidR="00247F17" w:rsidRDefault="00247F17" w:rsidP="00336F23">
      <w:pPr>
        <w:pStyle w:val="ListeParagraf"/>
        <w:numPr>
          <w:ilvl w:val="0"/>
          <w:numId w:val="39"/>
        </w:numPr>
        <w:spacing w:after="0" w:line="259" w:lineRule="auto"/>
        <w:ind w:left="1560"/>
        <w:jc w:val="both"/>
      </w:pPr>
      <w:r>
        <w:t>Yayımlanmış makalenin en az ilk sayfasının örneği sunulmalıdır.</w:t>
      </w:r>
    </w:p>
    <w:p w:rsidR="00312DA6" w:rsidRDefault="00312DA6" w:rsidP="00312DA6">
      <w:pPr>
        <w:spacing w:after="0" w:line="259" w:lineRule="auto"/>
        <w:jc w:val="both"/>
      </w:pPr>
    </w:p>
    <w:p w:rsidR="00312DA6" w:rsidRDefault="00312DA6" w:rsidP="00312DA6">
      <w:pPr>
        <w:spacing w:after="0" w:line="259" w:lineRule="auto"/>
        <w:jc w:val="both"/>
      </w:pPr>
    </w:p>
    <w:p w:rsidR="00247F17" w:rsidRPr="005327E2" w:rsidRDefault="00247F17" w:rsidP="000410BB">
      <w:pPr>
        <w:spacing w:after="0" w:line="240" w:lineRule="auto"/>
        <w:jc w:val="both"/>
      </w:pPr>
    </w:p>
    <w:p w:rsidR="000410BB" w:rsidRPr="003D1426" w:rsidRDefault="006969F0" w:rsidP="000410BB">
      <w:pPr>
        <w:pStyle w:val="ListeParagraf"/>
        <w:numPr>
          <w:ilvl w:val="0"/>
          <w:numId w:val="25"/>
        </w:numPr>
        <w:spacing w:after="160" w:line="259" w:lineRule="auto"/>
        <w:rPr>
          <w:b/>
          <w:color w:val="0070C0"/>
        </w:rPr>
      </w:pPr>
      <w:r>
        <w:rPr>
          <w:b/>
          <w:color w:val="0070C0"/>
        </w:rPr>
        <w:t xml:space="preserve">Performansa Dayalı </w:t>
      </w:r>
      <w:r w:rsidR="000410BB">
        <w:rPr>
          <w:b/>
          <w:color w:val="0070C0"/>
        </w:rPr>
        <w:t>Ses veya Görüntü Kaydı</w:t>
      </w:r>
    </w:p>
    <w:p w:rsidR="000410BB" w:rsidRDefault="000410BB" w:rsidP="001A785D">
      <w:pPr>
        <w:pStyle w:val="ListeParagraf"/>
        <w:numPr>
          <w:ilvl w:val="1"/>
          <w:numId w:val="25"/>
        </w:numPr>
        <w:spacing w:after="160"/>
        <w:ind w:left="1134"/>
        <w:jc w:val="both"/>
      </w:pPr>
      <w:r>
        <w:t>Performansa dayalı etkinliğin ulusal veya uluslararası niteliğini ve dikkate alınan yılda yayımlanmış olduğunu gösteren belge,</w:t>
      </w:r>
    </w:p>
    <w:p w:rsidR="000410BB" w:rsidRDefault="000410BB" w:rsidP="001A785D">
      <w:pPr>
        <w:pStyle w:val="ListeParagraf"/>
        <w:numPr>
          <w:ilvl w:val="1"/>
          <w:numId w:val="25"/>
        </w:numPr>
        <w:spacing w:after="160"/>
        <w:ind w:left="1134"/>
        <w:jc w:val="both"/>
      </w:pPr>
      <w:r>
        <w:t>Etkinliğin özgün kişisel kayıt veya karma kayıt niteliğini gösteren belge,</w:t>
      </w:r>
    </w:p>
    <w:p w:rsidR="000410BB" w:rsidRDefault="000410BB" w:rsidP="001A785D">
      <w:pPr>
        <w:pStyle w:val="ListeParagraf"/>
        <w:numPr>
          <w:ilvl w:val="1"/>
          <w:numId w:val="25"/>
        </w:numPr>
        <w:spacing w:after="0"/>
        <w:ind w:left="1134"/>
        <w:jc w:val="both"/>
      </w:pPr>
      <w:r w:rsidRPr="003B46D5">
        <w:lastRenderedPageBreak/>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rsidR="000410BB" w:rsidRPr="00BA4FFB" w:rsidRDefault="000410BB" w:rsidP="000410BB">
      <w:pPr>
        <w:spacing w:after="0"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(4) TASARIM</w:t>
      </w:r>
    </w:p>
    <w:p w:rsidR="004521B7" w:rsidRDefault="004521B7" w:rsidP="001A785D">
      <w:pPr>
        <w:pStyle w:val="ListeParagraf"/>
        <w:numPr>
          <w:ilvl w:val="0"/>
          <w:numId w:val="26"/>
        </w:numPr>
        <w:spacing w:after="0"/>
        <w:jc w:val="both"/>
      </w:pPr>
      <w:r>
        <w:t>Kamu Kurumları veya Özel Hukuk tüzel kişileriyle sözleşme yapılarak uygulanmış veya ticarileşmiş olduğunu gösteren belge sunulmalıdır.</w:t>
      </w:r>
    </w:p>
    <w:p w:rsidR="00842D80" w:rsidRDefault="00842D80" w:rsidP="001A785D">
      <w:pPr>
        <w:pStyle w:val="ListeParagraf"/>
        <w:numPr>
          <w:ilvl w:val="0"/>
          <w:numId w:val="26"/>
        </w:numPr>
        <w:spacing w:after="0"/>
        <w:jc w:val="both"/>
      </w:pPr>
      <w:r>
        <w:t>Sunulan belgeler tasarımın uygulamaya konulduğu veya ticarileştiği yılı göstermeye yeterli düzeyde bilgi içermelidir.</w:t>
      </w:r>
    </w:p>
    <w:p w:rsidR="000410BB" w:rsidRDefault="000410BB" w:rsidP="000410BB">
      <w:pPr>
        <w:spacing w:after="0" w:line="259" w:lineRule="auto"/>
        <w:rPr>
          <w:b/>
        </w:rPr>
      </w:pPr>
    </w:p>
    <w:p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(5) SERGİ</w:t>
      </w:r>
    </w:p>
    <w:p w:rsidR="000410BB" w:rsidRDefault="000410BB" w:rsidP="001A785D">
      <w:pPr>
        <w:pStyle w:val="ListeParagraf"/>
        <w:numPr>
          <w:ilvl w:val="0"/>
          <w:numId w:val="27"/>
        </w:numPr>
        <w:spacing w:after="160"/>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rsidR="000410BB" w:rsidRDefault="000410BB" w:rsidP="001A785D">
      <w:pPr>
        <w:pStyle w:val="ListeParagraf"/>
        <w:numPr>
          <w:ilvl w:val="0"/>
          <w:numId w:val="27"/>
        </w:numPr>
        <w:spacing w:after="0"/>
        <w:jc w:val="both"/>
      </w:pPr>
      <w:r>
        <w:t xml:space="preserve">Uluslararası sergiler için, serginin uluslararası nitelikte olduğuna dair bölüm, </w:t>
      </w:r>
      <w:proofErr w:type="spellStart"/>
      <w:r>
        <w:t>anabilimdalı</w:t>
      </w:r>
      <w:proofErr w:type="spellEnd"/>
      <w:r>
        <w:t xml:space="preserve"> veya </w:t>
      </w:r>
      <w:proofErr w:type="spellStart"/>
      <w:r>
        <w:t>anasanatdalı</w:t>
      </w:r>
      <w:proofErr w:type="spellEnd"/>
      <w:r>
        <w:t xml:space="preserve"> kurulu kararı sunulmalıdır.</w:t>
      </w:r>
    </w:p>
    <w:p w:rsidR="00BB2C3E" w:rsidRDefault="00BB2C3E" w:rsidP="000410BB">
      <w:pPr>
        <w:spacing w:after="0"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(6) PATENT</w:t>
      </w:r>
    </w:p>
    <w:p w:rsidR="00EF1BF4" w:rsidRDefault="000410BB" w:rsidP="000410BB">
      <w:pPr>
        <w:pStyle w:val="ListeParagraf"/>
        <w:numPr>
          <w:ilvl w:val="0"/>
          <w:numId w:val="28"/>
        </w:numPr>
        <w:spacing w:after="0" w:line="259" w:lineRule="auto"/>
        <w:jc w:val="both"/>
      </w:pPr>
      <w:r w:rsidRPr="0051283E">
        <w:t>TPE veya uluslararası yetkili mercilerce düzenlenmiş patent tescil belgesi</w:t>
      </w:r>
      <w:r>
        <w:t xml:space="preserve"> örneği sunulmalıdır. </w:t>
      </w:r>
    </w:p>
    <w:p w:rsidR="000410BB" w:rsidRDefault="000410BB" w:rsidP="001A785D">
      <w:pPr>
        <w:pStyle w:val="ListeParagraf"/>
        <w:numPr>
          <w:ilvl w:val="0"/>
          <w:numId w:val="28"/>
        </w:numPr>
        <w:spacing w:after="0"/>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rsidR="00304F99" w:rsidRDefault="00304F99" w:rsidP="001A785D">
      <w:pPr>
        <w:pStyle w:val="ListeParagraf"/>
        <w:numPr>
          <w:ilvl w:val="0"/>
          <w:numId w:val="28"/>
        </w:numPr>
        <w:spacing w:after="0"/>
        <w:jc w:val="both"/>
      </w:pPr>
      <w:r>
        <w:t>Ulusal Patentler için sunulan belgelerin patentin incelemeli olduğunu göstermeye yeterli düzeyde bilgi içermesi zorunludur.</w:t>
      </w:r>
    </w:p>
    <w:p w:rsidR="000410BB" w:rsidRDefault="000410BB" w:rsidP="000410BB">
      <w:pPr>
        <w:spacing w:after="0" w:line="259" w:lineRule="auto"/>
      </w:pPr>
    </w:p>
    <w:p w:rsidR="001A785D" w:rsidRDefault="001A785D" w:rsidP="000410BB">
      <w:pPr>
        <w:spacing w:after="0"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(7) ATIF</w:t>
      </w:r>
    </w:p>
    <w:p w:rsidR="0033466C" w:rsidRDefault="0033466C" w:rsidP="001A785D">
      <w:pPr>
        <w:pStyle w:val="ListeParagraf"/>
        <w:numPr>
          <w:ilvl w:val="0"/>
          <w:numId w:val="29"/>
        </w:numPr>
        <w:spacing w:after="160"/>
        <w:jc w:val="both"/>
      </w:pPr>
      <w:r>
        <w:t>Tanınmış Ulusal ve Uluslararası Yayınevleri tarafı</w:t>
      </w:r>
      <w:r w:rsidR="00FB7B65">
        <w:t>n</w:t>
      </w:r>
      <w:r>
        <w:t>dan yayımlanmış kitaplarda atıflar için,</w:t>
      </w:r>
    </w:p>
    <w:p w:rsidR="0033466C" w:rsidRDefault="00EB72A1" w:rsidP="001A785D">
      <w:pPr>
        <w:pStyle w:val="ListeParagraf"/>
        <w:numPr>
          <w:ilvl w:val="1"/>
          <w:numId w:val="29"/>
        </w:numPr>
        <w:spacing w:after="160"/>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rsidR="000410BB" w:rsidRPr="003C62A6" w:rsidRDefault="000410BB" w:rsidP="001A785D">
      <w:pPr>
        <w:pStyle w:val="ListeParagraf"/>
        <w:numPr>
          <w:ilvl w:val="1"/>
          <w:numId w:val="29"/>
        </w:numPr>
        <w:spacing w:after="120"/>
        <w:ind w:left="1434" w:hanging="357"/>
        <w:contextualSpacing w:val="0"/>
        <w:jc w:val="both"/>
      </w:pPr>
      <w:r w:rsidRPr="003C62A6">
        <w:t xml:space="preserve">Kitaplarda </w:t>
      </w:r>
      <w:r>
        <w:t>y</w:t>
      </w:r>
      <w:r w:rsidRPr="003C62A6">
        <w:t xml:space="preserve">apılan atıflar için, </w:t>
      </w:r>
      <w:r>
        <w:t>k</w:t>
      </w:r>
      <w:r w:rsidRPr="003C62A6">
        <w:t>itabın kapak, basım ve kaynakçalar sayfaları ile atıf yapılan sayfa</w:t>
      </w:r>
      <w:r>
        <w:t xml:space="preserve">sını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rsidR="000410BB" w:rsidRDefault="000410BB" w:rsidP="001A785D">
      <w:pPr>
        <w:pStyle w:val="ListeParagraf"/>
        <w:numPr>
          <w:ilvl w:val="0"/>
          <w:numId w:val="29"/>
        </w:numPr>
        <w:spacing w:after="120"/>
        <w:ind w:left="714" w:hanging="357"/>
        <w:contextualSpacing w:val="0"/>
        <w:jc w:val="both"/>
      </w:pPr>
      <w:r w:rsidRPr="00A004FC">
        <w:rPr>
          <w:rFonts w:ascii="Calibri" w:hAnsi="Calibri"/>
        </w:rPr>
        <w:t xml:space="preserve">SCI, </w:t>
      </w:r>
      <w:r w:rsidR="00AD2A6C">
        <w:rPr>
          <w:rFonts w:ascii="Calibri" w:hAnsi="Calibri"/>
        </w:rPr>
        <w:t>SCI-</w:t>
      </w:r>
      <w:proofErr w:type="spellStart"/>
      <w:r w:rsidR="00AD2A6C">
        <w:rPr>
          <w:rFonts w:ascii="Calibri" w:hAnsi="Calibri"/>
        </w:rPr>
        <w:t>Expanded</w:t>
      </w:r>
      <w:proofErr w:type="spellEnd"/>
      <w:r w:rsidR="00AD2A6C">
        <w:rPr>
          <w:rFonts w:ascii="Calibri" w:hAnsi="Calibri"/>
        </w:rPr>
        <w:t xml:space="preserve">,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Web of </w:t>
      </w:r>
      <w:proofErr w:type="spellStart"/>
      <w:r>
        <w:t>Science’ın</w:t>
      </w:r>
      <w:proofErr w:type="spellEnd"/>
      <w: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rsidR="00FE1092" w:rsidRDefault="00FE1092" w:rsidP="001A785D">
      <w:pPr>
        <w:pStyle w:val="ListeParagraf"/>
        <w:numPr>
          <w:ilvl w:val="0"/>
          <w:numId w:val="29"/>
        </w:numPr>
        <w:spacing w:after="160"/>
        <w:jc w:val="both"/>
      </w:pPr>
      <w:r>
        <w:t>Alan Endeksleri tarafından taranan hakemli dergilerdeki atıflar için,</w:t>
      </w:r>
    </w:p>
    <w:p w:rsidR="00FE1092" w:rsidRDefault="00FE1092" w:rsidP="001A785D">
      <w:pPr>
        <w:pStyle w:val="ListeParagraf"/>
        <w:numPr>
          <w:ilvl w:val="1"/>
          <w:numId w:val="29"/>
        </w:numPr>
        <w:spacing w:after="160"/>
        <w:jc w:val="both"/>
      </w:pPr>
      <w:r>
        <w:lastRenderedPageBreak/>
        <w:t xml:space="preserve">Derginin </w:t>
      </w:r>
      <w:proofErr w:type="spellStart"/>
      <w:r>
        <w:t>EK’te</w:t>
      </w:r>
      <w:proofErr w:type="spellEnd"/>
      <w:r>
        <w:t xml:space="preserve"> listesi verilen alan endekslerinden birisi tarafından tarandığını gösteren internet sayfası görüntüsü ve görüntünün alındığı internet sitesinin adresi sunulmalıdır.</w:t>
      </w:r>
    </w:p>
    <w:p w:rsidR="00FE1092" w:rsidRDefault="00FE1092" w:rsidP="001A785D">
      <w:pPr>
        <w:pStyle w:val="ListeParagraf"/>
        <w:numPr>
          <w:ilvl w:val="1"/>
          <w:numId w:val="29"/>
        </w:numPr>
        <w:spacing w:after="120"/>
        <w:ind w:left="1434" w:hanging="357"/>
        <w:contextualSpacing w:val="0"/>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AD2A6C" w:rsidRDefault="00AD2A6C" w:rsidP="001A785D">
      <w:pPr>
        <w:pStyle w:val="ListeParagraf"/>
        <w:numPr>
          <w:ilvl w:val="0"/>
          <w:numId w:val="29"/>
        </w:numPr>
        <w:spacing w:after="160"/>
        <w:jc w:val="both"/>
      </w:pPr>
      <w:r>
        <w:t>ULAKBIM tarafından taranan ulusal hakemli dergilerdeki atıflar için,</w:t>
      </w:r>
    </w:p>
    <w:p w:rsidR="00AD2A6C" w:rsidRDefault="00AD2A6C" w:rsidP="001A785D">
      <w:pPr>
        <w:pStyle w:val="ListeParagraf"/>
        <w:numPr>
          <w:ilvl w:val="1"/>
          <w:numId w:val="29"/>
        </w:numPr>
        <w:spacing w:after="160"/>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rsidR="00AD2A6C" w:rsidRDefault="00AD2A6C" w:rsidP="001A785D">
      <w:pPr>
        <w:pStyle w:val="ListeParagraf"/>
        <w:numPr>
          <w:ilvl w:val="1"/>
          <w:numId w:val="29"/>
        </w:numPr>
        <w:spacing w:after="120"/>
        <w:ind w:left="1434" w:hanging="357"/>
        <w:contextualSpacing w:val="0"/>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1A785D">
      <w:pPr>
        <w:pStyle w:val="ListeParagraf"/>
        <w:numPr>
          <w:ilvl w:val="0"/>
          <w:numId w:val="29"/>
        </w:numPr>
        <w:spacing w:after="160"/>
        <w:jc w:val="both"/>
      </w:pPr>
      <w:r>
        <w:t xml:space="preserve">Diğer </w:t>
      </w:r>
      <w:r w:rsidR="00863762">
        <w:t xml:space="preserve">uluslararası hakemli </w:t>
      </w:r>
      <w:r>
        <w:t>dergilerdeki atıflar için,</w:t>
      </w:r>
    </w:p>
    <w:p w:rsidR="000410BB" w:rsidRDefault="000410BB" w:rsidP="001A785D">
      <w:pPr>
        <w:pStyle w:val="ListeParagraf"/>
        <w:numPr>
          <w:ilvl w:val="1"/>
          <w:numId w:val="29"/>
        </w:numPr>
        <w:spacing w:after="160"/>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1A785D">
      <w:pPr>
        <w:pStyle w:val="ListeParagraf"/>
        <w:numPr>
          <w:ilvl w:val="1"/>
          <w:numId w:val="29"/>
        </w:numPr>
        <w:spacing w:after="120"/>
        <w:ind w:left="1434" w:hanging="357"/>
        <w:contextualSpacing w:val="0"/>
        <w:jc w:val="both"/>
      </w:pPr>
      <w:proofErr w:type="gramStart"/>
      <w:r w:rsidRPr="00312DA6">
        <w:t xml:space="preserve">Derginin yılda en az bir </w:t>
      </w:r>
      <w:r w:rsidR="005035E0" w:rsidRPr="00312DA6">
        <w:t>sayı</w:t>
      </w:r>
      <w:r w:rsidRPr="00312DA6">
        <w:t xml:space="preserve"> olmak üzere son </w:t>
      </w:r>
      <w:r w:rsidR="003A02EF" w:rsidRPr="00312DA6">
        <w:t>5</w:t>
      </w:r>
      <w:r w:rsidRPr="00312DA6">
        <w:t xml:space="preserve"> yıldır yayımlandığını</w:t>
      </w:r>
      <w:r w:rsidR="003A02EF" w:rsidRPr="00312DA6">
        <w:t>,</w:t>
      </w:r>
      <w:r w:rsidRPr="00312DA6">
        <w:t xml:space="preserve"> </w:t>
      </w:r>
      <w:r w:rsidR="003A02EF" w:rsidRPr="00312DA6">
        <w:t xml:space="preserve">derginin editör veya yayın kurulunun uluslararası olduğunu, bilimsel değerlendirme </w:t>
      </w:r>
      <w:r w:rsidR="003A02EF" w:rsidRPr="003A02EF">
        <w:t xml:space="preserve">süreci ve bu sürecin nasıl işlediğinin </w:t>
      </w:r>
      <w:r w:rsidR="003A02EF">
        <w:t>internet sayfasından yayınlandığını, yayınlanmış 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roofErr w:type="gramEnd"/>
    </w:p>
    <w:p w:rsidR="006862A5" w:rsidRDefault="00FD54FA" w:rsidP="001A785D">
      <w:pPr>
        <w:pStyle w:val="ListeParagraf"/>
        <w:numPr>
          <w:ilvl w:val="0"/>
          <w:numId w:val="29"/>
        </w:numPr>
        <w:spacing w:after="0"/>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rsidR="00BB2C3E" w:rsidRDefault="00BB2C3E" w:rsidP="000410BB">
      <w:pPr>
        <w:spacing w:after="0" w:line="259" w:lineRule="auto"/>
      </w:pPr>
    </w:p>
    <w:p w:rsidR="000410BB" w:rsidRPr="00A004FC" w:rsidRDefault="000410BB" w:rsidP="0049736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(8) TEBLİĞ</w:t>
      </w:r>
    </w:p>
    <w:p w:rsidR="000410BB" w:rsidRDefault="000410BB" w:rsidP="001A785D">
      <w:pPr>
        <w:pStyle w:val="ListeParagraf"/>
        <w:numPr>
          <w:ilvl w:val="0"/>
          <w:numId w:val="30"/>
        </w:numPr>
        <w:spacing w:after="0"/>
        <w:ind w:left="714" w:hanging="357"/>
        <w:contextualSpacing w:val="0"/>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rsidR="000410BB" w:rsidRDefault="001404BF" w:rsidP="001A785D">
      <w:pPr>
        <w:pStyle w:val="ListeParagraf"/>
        <w:numPr>
          <w:ilvl w:val="0"/>
          <w:numId w:val="30"/>
        </w:numPr>
        <w:spacing w:after="0"/>
        <w:ind w:left="714" w:hanging="357"/>
        <w:contextualSpacing w:val="0"/>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dilde hazırlanmış ise dekan, müdür veya bölüm başkanı tarafından onaylanmış Türkçe tercümesi de sisteme yüklenmelidir.</w:t>
      </w:r>
    </w:p>
    <w:p w:rsidR="000410BB" w:rsidRPr="003C62A6" w:rsidRDefault="000410BB" w:rsidP="001A785D">
      <w:pPr>
        <w:pStyle w:val="ListeParagraf"/>
        <w:numPr>
          <w:ilvl w:val="0"/>
          <w:numId w:val="30"/>
        </w:numPr>
        <w:spacing w:after="0"/>
        <w:ind w:left="714" w:hanging="357"/>
        <w:contextualSpacing w:val="0"/>
        <w:jc w:val="both"/>
      </w:pPr>
      <w:r>
        <w:t xml:space="preserve">Sunulan belgeler tebliğin sözlü </w:t>
      </w:r>
      <w:r w:rsidR="00BD0240">
        <w:t>tam metin</w:t>
      </w:r>
      <w:r w:rsidR="00231D20">
        <w:t xml:space="preserve"> </w:t>
      </w:r>
      <w:r>
        <w:t>olarak sunulduğunu değerlendirmeye yetecek düzeyde bilgi içermelidir.</w:t>
      </w:r>
    </w:p>
    <w:p w:rsidR="000410BB" w:rsidRPr="00312DA6" w:rsidRDefault="00360E1B" w:rsidP="001A785D">
      <w:pPr>
        <w:pStyle w:val="ListeParagraf"/>
        <w:numPr>
          <w:ilvl w:val="0"/>
          <w:numId w:val="30"/>
        </w:numPr>
        <w:spacing w:after="0"/>
        <w:ind w:left="714" w:hanging="357"/>
        <w:contextualSpacing w:val="0"/>
        <w:jc w:val="both"/>
      </w:pPr>
      <w:r w:rsidRPr="00312DA6">
        <w:rPr>
          <w:rFonts w:cstheme="minorHAnsi"/>
        </w:rPr>
        <w:t xml:space="preserve">Etkinliğe Türkiye dışında en az beş farklı ülkeden sözlü tebliğ sunan konuşmacının katılım sağladığını </w:t>
      </w:r>
      <w:r w:rsidR="00C97D09" w:rsidRPr="00312DA6">
        <w:t xml:space="preserve">ve tebliğlerin yarıdan fazlasının Türkiye dışından katılımcılar tarafından sunulduğunu </w:t>
      </w:r>
      <w:r w:rsidR="00231D20" w:rsidRPr="00312DA6">
        <w:t xml:space="preserve">gösteren </w:t>
      </w:r>
      <w:r w:rsidR="000410BB" w:rsidRPr="00312DA6">
        <w:t>belge, broşür veya internet sitesi ekran görüntüleri sunulmalıdır. İnternet sayfası görüntüleri sunulması durumunda görüntünün alındığı internet sitesinin adresi de belirtilmelidir.</w:t>
      </w:r>
    </w:p>
    <w:p w:rsidR="008E33AF" w:rsidRPr="00312DA6" w:rsidRDefault="008E33AF" w:rsidP="000410BB">
      <w:pPr>
        <w:spacing w:after="0" w:line="259" w:lineRule="auto"/>
      </w:pPr>
    </w:p>
    <w:p w:rsidR="000410BB" w:rsidRPr="00312DA6" w:rsidRDefault="000410BB" w:rsidP="00150A56">
      <w:pPr>
        <w:pBdr>
          <w:top w:val="single" w:sz="4" w:space="1" w:color="auto"/>
          <w:bottom w:val="single" w:sz="4" w:space="1" w:color="auto"/>
        </w:pBdr>
        <w:shd w:val="clear" w:color="auto" w:fill="D9D9D9" w:themeFill="background1" w:themeFillShade="D9"/>
        <w:spacing w:after="0"/>
        <w:jc w:val="center"/>
        <w:rPr>
          <w:rFonts w:ascii="Calibri" w:hAnsi="Calibri"/>
          <w:b/>
        </w:rPr>
      </w:pPr>
      <w:r w:rsidRPr="00312DA6">
        <w:rPr>
          <w:rFonts w:ascii="Calibri" w:hAnsi="Calibri"/>
          <w:b/>
        </w:rPr>
        <w:t>(9) ÖDÜL</w:t>
      </w:r>
    </w:p>
    <w:p w:rsidR="000410BB" w:rsidRPr="00312DA6" w:rsidRDefault="000410BB" w:rsidP="00FF4ABB">
      <w:pPr>
        <w:pStyle w:val="ListeParagraf"/>
        <w:numPr>
          <w:ilvl w:val="0"/>
          <w:numId w:val="6"/>
        </w:numPr>
        <w:spacing w:after="160" w:line="259" w:lineRule="auto"/>
        <w:jc w:val="both"/>
      </w:pPr>
      <w:r w:rsidRPr="00312DA6">
        <w:t>Yetkili mercilerce onaylanmış ödül belgesinin nüshası sunulmalıdır.</w:t>
      </w:r>
    </w:p>
    <w:p w:rsidR="002519AA" w:rsidRPr="00312DA6" w:rsidRDefault="00150A56" w:rsidP="001A785D">
      <w:pPr>
        <w:pStyle w:val="ListeParagraf"/>
        <w:numPr>
          <w:ilvl w:val="0"/>
          <w:numId w:val="6"/>
        </w:numPr>
        <w:spacing w:after="0"/>
        <w:ind w:left="714" w:hanging="357"/>
        <w:contextualSpacing w:val="0"/>
        <w:jc w:val="both"/>
      </w:pPr>
      <w:r w:rsidRPr="00312DA6">
        <w:t xml:space="preserve">Yurtiçi veya </w:t>
      </w:r>
      <w:r w:rsidR="002519AA" w:rsidRPr="00312DA6">
        <w:t>Yurtdışı kurum veya kuruluşlardan alınan bilim ödülü için ödülün daha önce en az beş kez verilmiş olduğunu ve akademik ağırlıklı bir değerlendirme jürisi veya seçici kurulu bulunduğunu gösteren internet sayfası görüntüleri ve ilgili internet sitesinin adresi sunulmalıdır.</w:t>
      </w:r>
    </w:p>
    <w:p w:rsidR="002519AA" w:rsidRPr="00312DA6" w:rsidRDefault="002519AA" w:rsidP="001A785D">
      <w:pPr>
        <w:pStyle w:val="ListeParagraf"/>
        <w:numPr>
          <w:ilvl w:val="0"/>
          <w:numId w:val="6"/>
        </w:numPr>
        <w:spacing w:after="0"/>
        <w:ind w:left="714" w:hanging="357"/>
        <w:contextualSpacing w:val="0"/>
        <w:jc w:val="both"/>
      </w:pPr>
      <w:r w:rsidRPr="00312DA6">
        <w:t>Ulusal veya Uluslararası jürili sürekli düzenlenen güzel sanat etkinliklerinde veya yarışmalarında eserlere verilen ulusal/uluslararası derece ödülleri (mansiyon hariç) için</w:t>
      </w:r>
      <w:r w:rsidR="00A07418" w:rsidRPr="00312DA6">
        <w:t xml:space="preserve"> </w:t>
      </w:r>
      <w:r w:rsidR="00883EFA" w:rsidRPr="00312DA6">
        <w:t>ödülün daha önce en az beş kez verilmiş olduğunu</w:t>
      </w:r>
      <w:r w:rsidR="00A07418" w:rsidRPr="00312DA6">
        <w:t xml:space="preserve"> ve </w:t>
      </w:r>
      <w:r w:rsidR="00883EFA" w:rsidRPr="00312DA6">
        <w:t xml:space="preserve">seçici kurul </w:t>
      </w:r>
      <w:r w:rsidR="00A07418" w:rsidRPr="00312DA6">
        <w:t>üyelerini gösteren internet sayfası görüntüleri ve ilgili internet sitesinin adresi sunulmalıdır.</w:t>
      </w:r>
    </w:p>
    <w:p w:rsidR="002519AA" w:rsidRDefault="002519AA" w:rsidP="001A785D">
      <w:pPr>
        <w:pStyle w:val="ListeParagraf"/>
        <w:numPr>
          <w:ilvl w:val="0"/>
          <w:numId w:val="6"/>
        </w:numPr>
        <w:spacing w:after="0"/>
        <w:ind w:left="714" w:hanging="357"/>
        <w:contextualSpacing w:val="0"/>
        <w:jc w:val="both"/>
      </w:pPr>
      <w:proofErr w:type="gramStart"/>
      <w:r w:rsidRPr="00312DA6">
        <w:t xml:space="preserve">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w:t>
      </w:r>
      <w:r w:rsidR="00FF4ABB" w:rsidRPr="00312DA6">
        <w:t xml:space="preserve">için </w:t>
      </w:r>
      <w:r w:rsidR="00553A96" w:rsidRPr="00312DA6">
        <w:t xml:space="preserve">ödülün daha önce en az beş kez verilmiş olduğunu ve seçici kurul üyelerini </w:t>
      </w:r>
      <w:r w:rsidR="00FF4ABB">
        <w:t>gösteren internet sayfası görüntüleri ve ilgili internet sitesinin adresi sunulmalıdır.</w:t>
      </w:r>
      <w:proofErr w:type="gramEnd"/>
    </w:p>
    <w:p w:rsidR="002944A4" w:rsidRDefault="002944A4" w:rsidP="00107D8A">
      <w:pPr>
        <w:pStyle w:val="NormalWeb"/>
        <w:spacing w:before="0" w:beforeAutospacing="0" w:after="0" w:afterAutospacing="0" w:line="276" w:lineRule="auto"/>
        <w:rPr>
          <w:rFonts w:asciiTheme="minorHAnsi" w:hAnsiTheme="minorHAnsi" w:cstheme="minorHAnsi"/>
          <w:sz w:val="22"/>
          <w:szCs w:val="22"/>
        </w:rPr>
      </w:pPr>
    </w:p>
    <w:p w:rsidR="002C241C" w:rsidRPr="007E5599" w:rsidRDefault="007E5599" w:rsidP="00A65780">
      <w:pPr>
        <w:shd w:val="clear" w:color="auto" w:fill="0070C0"/>
        <w:spacing w:after="0"/>
        <w:rPr>
          <w:b/>
          <w:color w:val="FFFFFF" w:themeColor="background1"/>
          <w:sz w:val="24"/>
          <w:szCs w:val="24"/>
        </w:rPr>
      </w:pPr>
      <w:r w:rsidRPr="007E5599">
        <w:rPr>
          <w:b/>
          <w:color w:val="FFFFFF" w:themeColor="background1"/>
          <w:sz w:val="24"/>
          <w:szCs w:val="24"/>
        </w:rPr>
        <w:t xml:space="preserve">5. </w:t>
      </w:r>
      <w:r w:rsidR="00CA6EAB">
        <w:rPr>
          <w:b/>
          <w:color w:val="FFFFFF" w:themeColor="background1"/>
          <w:sz w:val="24"/>
          <w:szCs w:val="24"/>
        </w:rPr>
        <w:t xml:space="preserve">TEŞVİK KAPSAMINDA DEĞERLENDİRİLECEK </w:t>
      </w:r>
      <w:r w:rsidRPr="007E5599">
        <w:rPr>
          <w:b/>
          <w:color w:val="FFFFFF" w:themeColor="background1"/>
          <w:sz w:val="24"/>
          <w:szCs w:val="24"/>
        </w:rPr>
        <w:t>FAALİYETLERLE İLGİLİ İLKELER</w:t>
      </w:r>
    </w:p>
    <w:p w:rsidR="000C6CD0" w:rsidRDefault="000C6CD0" w:rsidP="000C6CD0"/>
    <w:p w:rsidR="000C6CD0" w:rsidRPr="00B751ED" w:rsidRDefault="000C6CD0" w:rsidP="000C6CD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GENEL İLKELER</w:t>
      </w:r>
    </w:p>
    <w:p w:rsidR="002C241C" w:rsidRPr="003D1C66" w:rsidRDefault="002C241C" w:rsidP="001A785D">
      <w:pPr>
        <w:pStyle w:val="ListeParagraf"/>
        <w:numPr>
          <w:ilvl w:val="0"/>
          <w:numId w:val="7"/>
        </w:numPr>
        <w:spacing w:before="120" w:after="0"/>
        <w:ind w:left="714" w:hanging="357"/>
        <w:jc w:val="both"/>
      </w:pPr>
      <w:r w:rsidRPr="003D1C66">
        <w:t>Teşvik ödemesi 1 Ocak</w:t>
      </w:r>
      <w:r w:rsidR="00FD51B0">
        <w:t xml:space="preserve"> </w:t>
      </w:r>
      <w:r w:rsidRPr="003D1C66">
        <w:t>-</w:t>
      </w:r>
      <w:r w:rsidR="00FD51B0">
        <w:t xml:space="preserve"> </w:t>
      </w:r>
      <w:r w:rsidRPr="003D1C66">
        <w:t xml:space="preserve">31 Aralık </w:t>
      </w:r>
      <w:r w:rsidR="00B73F64">
        <w:t>202</w:t>
      </w:r>
      <w:r w:rsidR="00BC3BE4">
        <w:t>3</w:t>
      </w:r>
      <w:r w:rsidR="00280364">
        <w:t xml:space="preserve"> </w:t>
      </w:r>
      <w:r w:rsidRPr="003D1C66">
        <w:t>tarihleri arasında gerçekleştirilen faaliyetleri kapsamaktadır.</w:t>
      </w:r>
    </w:p>
    <w:p w:rsidR="00303E67" w:rsidRDefault="00303E67" w:rsidP="001A785D">
      <w:pPr>
        <w:pStyle w:val="ListeParagraf"/>
        <w:numPr>
          <w:ilvl w:val="0"/>
          <w:numId w:val="7"/>
        </w:numPr>
        <w:spacing w:before="120" w:after="0"/>
        <w:ind w:left="714" w:hanging="357"/>
        <w:jc w:val="both"/>
      </w:pPr>
      <w:r>
        <w:t>Başvuru sahiplerinin sadece kendi alanı ile ilgili yapmış olduğu faaliyetler akademik teşvik kapsamında değerlendirilir.</w:t>
      </w:r>
    </w:p>
    <w:p w:rsidR="002C241C" w:rsidRPr="003D1C66" w:rsidRDefault="004A65AE" w:rsidP="001A785D">
      <w:pPr>
        <w:pStyle w:val="ListeParagraf"/>
        <w:numPr>
          <w:ilvl w:val="0"/>
          <w:numId w:val="7"/>
        </w:numPr>
        <w:spacing w:before="120" w:after="0"/>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rsidR="002C241C" w:rsidRDefault="004A65AE" w:rsidP="001A785D">
      <w:pPr>
        <w:pStyle w:val="ListeParagraf"/>
        <w:numPr>
          <w:ilvl w:val="0"/>
          <w:numId w:val="7"/>
        </w:numPr>
        <w:spacing w:before="120" w:after="0"/>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9A12BE" w:rsidRDefault="009A12BE" w:rsidP="00856FB1">
      <w:pPr>
        <w:pStyle w:val="ListeParagraf"/>
        <w:numPr>
          <w:ilvl w:val="0"/>
          <w:numId w:val="7"/>
        </w:numPr>
        <w:spacing w:before="240" w:after="0" w:line="360" w:lineRule="auto"/>
        <w:jc w:val="both"/>
      </w:pPr>
      <w:r>
        <w:t>Yabancı uyruklu öğretim elemanlarının akademik teşvik ödeneğinden faydalanmaları mümkün değildir.</w:t>
      </w:r>
    </w:p>
    <w:p w:rsidR="000724B9" w:rsidRDefault="000724B9" w:rsidP="00544989">
      <w:pPr>
        <w:spacing w:after="0"/>
      </w:pPr>
    </w:p>
    <w:p w:rsidR="002C241C" w:rsidRPr="00B751ED" w:rsidRDefault="002C241C" w:rsidP="00FD51B0">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 xml:space="preserve">(1) </w:t>
      </w:r>
      <w:r w:rsidRPr="00B751ED">
        <w:rPr>
          <w:rFonts w:ascii="Calibri" w:hAnsi="Calibri"/>
          <w:b/>
        </w:rPr>
        <w:t>PROJE</w:t>
      </w:r>
    </w:p>
    <w:p w:rsidR="00E10F43" w:rsidRDefault="00E10F43" w:rsidP="009764C4">
      <w:pPr>
        <w:spacing w:after="0"/>
      </w:pPr>
    </w:p>
    <w:p w:rsidR="00A002D1" w:rsidRPr="00312DA6" w:rsidRDefault="00582D9A" w:rsidP="00582D9A">
      <w:pPr>
        <w:pStyle w:val="ListeParagraf"/>
        <w:numPr>
          <w:ilvl w:val="0"/>
          <w:numId w:val="13"/>
        </w:numPr>
        <w:spacing w:after="120"/>
        <w:ind w:left="425" w:hanging="357"/>
        <w:contextualSpacing w:val="0"/>
        <w:jc w:val="both"/>
      </w:pPr>
      <w:r w:rsidRPr="00312DA6">
        <w:t>TÜBİTAK 1001, 1003, 1004, 1005, 1007, 1505, 2244, 3001, 3501, SAYEM, COST, Uluslararası İkili İşbirliği Programları</w:t>
      </w:r>
      <w:r w:rsidR="005B0BCE" w:rsidRPr="00312DA6">
        <w:t xml:space="preserve">, H2020 Projeleri ile ulusal veya uluslararası özel veya resmi kurum ve kuruluşlar tarafından desteklenmiş ve destek süresi dokuz aydan az olmayan Ar-Ge niteliğini haiz </w:t>
      </w:r>
      <w:r w:rsidR="00A002D1" w:rsidRPr="00312DA6">
        <w:t xml:space="preserve">olan projeler teşvik kapsamında değerlendirilir. </w:t>
      </w:r>
    </w:p>
    <w:p w:rsidR="00582D9A" w:rsidRPr="00312DA6" w:rsidRDefault="00582D9A" w:rsidP="00582D9A">
      <w:pPr>
        <w:pStyle w:val="ListeParagraf"/>
        <w:numPr>
          <w:ilvl w:val="0"/>
          <w:numId w:val="13"/>
        </w:numPr>
        <w:spacing w:after="120"/>
        <w:ind w:left="425" w:hanging="357"/>
        <w:contextualSpacing w:val="0"/>
        <w:jc w:val="both"/>
      </w:pPr>
      <w:r w:rsidRPr="00312DA6">
        <w:t>Türkiye Bilimsel ve Teknolojik Araştırma Kurumunun sadece 1. Maddede belirtilen destek programları kapsamındaki projeler değerlendirmeye alınır.</w:t>
      </w:r>
    </w:p>
    <w:p w:rsidR="00A002D1" w:rsidRPr="00312DA6" w:rsidRDefault="00A002D1" w:rsidP="00E171E2">
      <w:pPr>
        <w:pStyle w:val="ListeParagraf"/>
        <w:numPr>
          <w:ilvl w:val="0"/>
          <w:numId w:val="13"/>
        </w:numPr>
        <w:spacing w:after="120"/>
        <w:ind w:left="425" w:hanging="357"/>
        <w:contextualSpacing w:val="0"/>
        <w:jc w:val="both"/>
      </w:pPr>
      <w:r w:rsidRPr="00312DA6">
        <w:lastRenderedPageBreak/>
        <w:t xml:space="preserve">Döner sermaye üzerinden yapılan dış kaynaklı (yurtiçi veya yurtdışı) projelerin </w:t>
      </w:r>
      <w:r w:rsidR="00B92F84" w:rsidRPr="00312DA6">
        <w:t xml:space="preserve">teşvik </w:t>
      </w:r>
      <w:r w:rsidRPr="00312DA6">
        <w:t>kapsam</w:t>
      </w:r>
      <w:r w:rsidR="00B92F84" w:rsidRPr="00312DA6">
        <w:t>ın</w:t>
      </w:r>
      <w:r w:rsidRPr="00312DA6">
        <w:t>da değerlendirilebilmesi için projenin Ar-Ge niteliğinin olması ve toplam proje süresinin dokuz aydan az olmaması koşulu aranır.</w:t>
      </w:r>
    </w:p>
    <w:p w:rsidR="00B92F84" w:rsidRPr="00312DA6" w:rsidRDefault="00B92F84" w:rsidP="00E171E2">
      <w:pPr>
        <w:pStyle w:val="ListeParagraf"/>
        <w:numPr>
          <w:ilvl w:val="0"/>
          <w:numId w:val="13"/>
        </w:numPr>
        <w:spacing w:after="120"/>
        <w:ind w:left="425" w:hanging="357"/>
        <w:contextualSpacing w:val="0"/>
        <w:jc w:val="both"/>
      </w:pPr>
      <w:r w:rsidRPr="00312DA6">
        <w:t>Projelerin başarı ile sonuçlandırılmış ve sonuç raporunun onaylanmış olması zorunludur.</w:t>
      </w:r>
    </w:p>
    <w:p w:rsidR="00B92F84" w:rsidRPr="00312DA6" w:rsidRDefault="00B92F84" w:rsidP="00E171E2">
      <w:pPr>
        <w:pStyle w:val="ListeParagraf"/>
        <w:numPr>
          <w:ilvl w:val="0"/>
          <w:numId w:val="13"/>
        </w:numPr>
        <w:spacing w:after="120"/>
        <w:ind w:left="425" w:hanging="357"/>
        <w:contextualSpacing w:val="0"/>
        <w:jc w:val="both"/>
      </w:pPr>
      <w:proofErr w:type="gramStart"/>
      <w:r w:rsidRPr="00312DA6">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roofErr w:type="gramEnd"/>
    </w:p>
    <w:p w:rsidR="00B92F84" w:rsidRPr="00312DA6" w:rsidRDefault="00B92F84" w:rsidP="00B23272">
      <w:pPr>
        <w:pStyle w:val="ListeParagraf"/>
        <w:numPr>
          <w:ilvl w:val="0"/>
          <w:numId w:val="13"/>
        </w:numPr>
        <w:spacing w:after="120"/>
        <w:ind w:left="426"/>
        <w:contextualSpacing w:val="0"/>
        <w:jc w:val="both"/>
      </w:pPr>
      <w:r w:rsidRPr="00312DA6">
        <w:t>Yürütülmüş bir proje için farklı kurum veya kuruluşlarca tamamlayıcı veya destekleyici mahiyette bütçe desteği sağlanmasına yönelik olup temelde aynı projenin parçası veya uzantısı olan çalışmalar için mükerrer puanlama yapılmaz.</w:t>
      </w:r>
    </w:p>
    <w:p w:rsidR="005B0BCE" w:rsidRPr="00312DA6" w:rsidRDefault="005B0BCE" w:rsidP="00544989">
      <w:pPr>
        <w:spacing w:after="0"/>
      </w:pPr>
    </w:p>
    <w:p w:rsidR="002C241C" w:rsidRPr="00312DA6" w:rsidRDefault="002C241C" w:rsidP="00FD51B0">
      <w:pPr>
        <w:pBdr>
          <w:top w:val="single" w:sz="4" w:space="1" w:color="auto"/>
          <w:bottom w:val="single" w:sz="4" w:space="1" w:color="auto"/>
        </w:pBdr>
        <w:shd w:val="clear" w:color="auto" w:fill="D9D9D9" w:themeFill="background1" w:themeFillShade="D9"/>
        <w:spacing w:after="0"/>
        <w:jc w:val="center"/>
        <w:rPr>
          <w:b/>
        </w:rPr>
      </w:pPr>
      <w:r w:rsidRPr="00312DA6">
        <w:rPr>
          <w:b/>
        </w:rPr>
        <w:t>(2) ARAŞTIRMA</w:t>
      </w:r>
    </w:p>
    <w:p w:rsidR="002C241C" w:rsidRPr="00312DA6" w:rsidRDefault="002C241C" w:rsidP="00E10F43">
      <w:pPr>
        <w:spacing w:after="0"/>
        <w:rPr>
          <w:rFonts w:ascii="Calibri" w:hAnsi="Calibri"/>
          <w:b/>
        </w:rPr>
      </w:pPr>
    </w:p>
    <w:p w:rsidR="002C241C" w:rsidRPr="00312DA6" w:rsidRDefault="001C0038" w:rsidP="001A785D">
      <w:pPr>
        <w:pStyle w:val="ListeParagraf"/>
        <w:numPr>
          <w:ilvl w:val="0"/>
          <w:numId w:val="2"/>
        </w:numPr>
        <w:spacing w:after="160"/>
        <w:jc w:val="both"/>
      </w:pPr>
      <w:r w:rsidRPr="00312DA6">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rsidR="001C0038" w:rsidRPr="00312DA6" w:rsidRDefault="001C0038" w:rsidP="001A785D">
      <w:pPr>
        <w:pStyle w:val="ListeParagraf"/>
        <w:numPr>
          <w:ilvl w:val="0"/>
          <w:numId w:val="2"/>
        </w:numPr>
        <w:spacing w:after="160"/>
      </w:pPr>
      <w:r w:rsidRPr="00312DA6">
        <w:rPr>
          <w:rFonts w:eastAsia="Times New Roman" w:cstheme="minorHAnsi"/>
        </w:rPr>
        <w:t>Yükseköğretim kurumu yönetim kurulunun izninin başvuruya eklenmesi gerekir.</w:t>
      </w:r>
    </w:p>
    <w:p w:rsidR="002C241C" w:rsidRPr="00312DA6" w:rsidRDefault="001C0038" w:rsidP="00197F98">
      <w:pPr>
        <w:pStyle w:val="ListeParagraf"/>
        <w:numPr>
          <w:ilvl w:val="0"/>
          <w:numId w:val="2"/>
        </w:numPr>
        <w:spacing w:after="160"/>
        <w:jc w:val="both"/>
      </w:pPr>
      <w:r w:rsidRPr="00312DA6">
        <w:rPr>
          <w:rFonts w:eastAsia="Times New Roman" w:cstheme="minorHAnsi"/>
        </w:rPr>
        <w:t xml:space="preserve">Araştırmalar ay üzerinden değerlendirilir ve </w:t>
      </w:r>
      <w:r w:rsidR="00582D9A" w:rsidRPr="00312DA6">
        <w:rPr>
          <w:rFonts w:eastAsia="Times New Roman" w:cstheme="minorHAnsi"/>
        </w:rPr>
        <w:t>araştırmanın en az 4 ay süreyle yürütülmüş olması zorunludur.</w:t>
      </w:r>
    </w:p>
    <w:p w:rsidR="002C241C" w:rsidRPr="00312DA6" w:rsidRDefault="001C0038" w:rsidP="001A785D">
      <w:pPr>
        <w:pStyle w:val="ListeParagraf"/>
        <w:numPr>
          <w:ilvl w:val="0"/>
          <w:numId w:val="2"/>
        </w:numPr>
        <w:spacing w:after="0"/>
      </w:pPr>
      <w:r w:rsidRPr="00312DA6">
        <w:rPr>
          <w:rFonts w:eastAsia="Times New Roman" w:cstheme="minorHAnsi"/>
        </w:rPr>
        <w:t xml:space="preserve">Eylem planı, fizibilite raporu ve </w:t>
      </w:r>
      <w:proofErr w:type="gramStart"/>
      <w:r w:rsidRPr="00312DA6">
        <w:rPr>
          <w:rFonts w:eastAsia="Times New Roman" w:cstheme="minorHAnsi"/>
        </w:rPr>
        <w:t>envanter</w:t>
      </w:r>
      <w:proofErr w:type="gramEnd"/>
      <w:r w:rsidRPr="00312DA6">
        <w:rPr>
          <w:rFonts w:eastAsia="Times New Roman" w:cstheme="minorHAnsi"/>
        </w:rPr>
        <w:t xml:space="preserve"> çalışmaları değerlendirmeye alınmaz.</w:t>
      </w:r>
    </w:p>
    <w:p w:rsidR="001C0038" w:rsidRPr="00312DA6" w:rsidRDefault="001C0038" w:rsidP="00544989">
      <w:pPr>
        <w:spacing w:after="0"/>
        <w:rPr>
          <w:rFonts w:ascii="Calibri" w:hAnsi="Calibri"/>
        </w:rPr>
      </w:pPr>
    </w:p>
    <w:p w:rsidR="002C241C" w:rsidRPr="00312DA6" w:rsidRDefault="002C241C" w:rsidP="00FD51B0">
      <w:pPr>
        <w:pBdr>
          <w:top w:val="single" w:sz="4" w:space="1" w:color="auto"/>
          <w:bottom w:val="single" w:sz="4" w:space="1" w:color="auto"/>
        </w:pBdr>
        <w:shd w:val="clear" w:color="auto" w:fill="D9D9D9" w:themeFill="background1" w:themeFillShade="D9"/>
        <w:spacing w:after="0"/>
        <w:jc w:val="center"/>
        <w:rPr>
          <w:rFonts w:ascii="Calibri" w:hAnsi="Calibri"/>
          <w:b/>
        </w:rPr>
      </w:pPr>
      <w:r w:rsidRPr="00312DA6">
        <w:rPr>
          <w:rFonts w:ascii="Calibri" w:hAnsi="Calibri"/>
          <w:b/>
        </w:rPr>
        <w:t>(3) YAYIN</w:t>
      </w:r>
    </w:p>
    <w:p w:rsidR="002C241C" w:rsidRPr="00312DA6" w:rsidRDefault="002C241C" w:rsidP="00C76EEB">
      <w:pPr>
        <w:spacing w:after="0"/>
        <w:jc w:val="both"/>
        <w:rPr>
          <w:rFonts w:ascii="Calibri" w:hAnsi="Calibri"/>
        </w:rPr>
      </w:pPr>
    </w:p>
    <w:p w:rsidR="00090857" w:rsidRPr="00312DA6" w:rsidRDefault="00090857" w:rsidP="00C76EEB">
      <w:pPr>
        <w:pStyle w:val="ListeParagraf"/>
        <w:numPr>
          <w:ilvl w:val="0"/>
          <w:numId w:val="3"/>
        </w:numPr>
        <w:spacing w:after="0"/>
        <w:jc w:val="both"/>
      </w:pPr>
      <w:r w:rsidRPr="00312DA6">
        <w:t>Kitapların ISBN Numarası olması, dergilerin ise ISSN Numarası olması zorunludur.</w:t>
      </w:r>
    </w:p>
    <w:p w:rsidR="00EC310E" w:rsidRPr="00312DA6" w:rsidRDefault="00EC310E" w:rsidP="00C76EEB">
      <w:pPr>
        <w:pStyle w:val="ListeParagraf"/>
        <w:numPr>
          <w:ilvl w:val="0"/>
          <w:numId w:val="3"/>
        </w:numPr>
        <w:spacing w:after="0"/>
        <w:jc w:val="both"/>
      </w:pPr>
      <w:r w:rsidRPr="00312DA6">
        <w:rPr>
          <w:rFonts w:eastAsia="Times New Roman" w:cstheme="minorHAnsi"/>
        </w:rPr>
        <w:t>Kitaplar ile ilgili değerlendirmelerde kitabın yayınlanma yılı esastır. Bu kapsamda daha önce değerlendirilen bir kitap veya kitap bölümünün yeni baskısı değerlendirmeye alınmaz.</w:t>
      </w:r>
    </w:p>
    <w:p w:rsidR="00EC310E" w:rsidRPr="00312DA6" w:rsidRDefault="00EC310E" w:rsidP="00C76EEB">
      <w:pPr>
        <w:pStyle w:val="ListeParagraf"/>
        <w:numPr>
          <w:ilvl w:val="0"/>
          <w:numId w:val="3"/>
        </w:numPr>
        <w:spacing w:after="0"/>
        <w:jc w:val="both"/>
      </w:pPr>
      <w:r w:rsidRPr="00312DA6">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rsidR="00C1443C" w:rsidRPr="00312DA6" w:rsidRDefault="00C1443C" w:rsidP="00C76EEB">
      <w:pPr>
        <w:pStyle w:val="ListeParagraf"/>
        <w:numPr>
          <w:ilvl w:val="0"/>
          <w:numId w:val="3"/>
        </w:numPr>
        <w:spacing w:after="0"/>
        <w:jc w:val="both"/>
      </w:pPr>
      <w:r w:rsidRPr="00312DA6">
        <w:t xml:space="preserve">Alan indekslerine giren dergiler için, ilgili derginin ÜAK tarafından doçentlik başvurusunda kabul edilen ve </w:t>
      </w:r>
      <w:r w:rsidR="00790434" w:rsidRPr="00312DA6">
        <w:t xml:space="preserve">Akademik Teşvik Düzenleme, Denetleme ve İtiraz Komisyonu tarafından belirlenerek </w:t>
      </w:r>
      <w:proofErr w:type="spellStart"/>
      <w:r w:rsidRPr="00312DA6">
        <w:t>EK’te</w:t>
      </w:r>
      <w:proofErr w:type="spellEnd"/>
      <w:r w:rsidRPr="00312DA6">
        <w:t xml:space="preserve"> listesi verilen bir alan indeksi tarafından taranıyor olması zorunludur.</w:t>
      </w:r>
    </w:p>
    <w:p w:rsidR="00FD51B0" w:rsidRPr="00312DA6" w:rsidRDefault="00FD51B0" w:rsidP="00C76EEB">
      <w:pPr>
        <w:pStyle w:val="ListeParagraf"/>
        <w:numPr>
          <w:ilvl w:val="0"/>
          <w:numId w:val="3"/>
        </w:numPr>
        <w:spacing w:after="0"/>
        <w:jc w:val="both"/>
      </w:pPr>
      <w:r w:rsidRPr="00312DA6">
        <w:t xml:space="preserve">ULAKBIM tarafından taranan </w:t>
      </w:r>
      <w:r w:rsidR="007D6AFE" w:rsidRPr="00312DA6">
        <w:t>ulusal hakemli dergilerin değerlendirme kapsamında olabilmesi için ilgili yılda ULAKBIM tarafından taranıyor olması zorunludur.</w:t>
      </w:r>
    </w:p>
    <w:p w:rsidR="00EC310E" w:rsidRPr="00312DA6" w:rsidRDefault="00EC310E" w:rsidP="00C76EEB">
      <w:pPr>
        <w:pStyle w:val="ListeParagraf"/>
        <w:numPr>
          <w:ilvl w:val="0"/>
          <w:numId w:val="3"/>
        </w:numPr>
        <w:spacing w:after="0"/>
        <w:jc w:val="both"/>
      </w:pPr>
      <w:proofErr w:type="gramStart"/>
      <w:r w:rsidRPr="00312DA6">
        <w:rPr>
          <w:rFonts w:eastAsia="Times New Roman" w:cstheme="minorHAnsi"/>
        </w:rPr>
        <w:t xml:space="preserve">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w:t>
      </w:r>
      <w:r w:rsidRPr="00312DA6">
        <w:rPr>
          <w:rFonts w:eastAsia="Times New Roman" w:cstheme="minorHAnsi"/>
        </w:rPr>
        <w:lastRenderedPageBreak/>
        <w:t>sayfasında yer alması ve derginin internet sayfası üzerinden yayınlanmış makalelerin künyelerine ulaşılabilmesi gerekir.</w:t>
      </w:r>
      <w:proofErr w:type="gramEnd"/>
    </w:p>
    <w:p w:rsidR="00EC310E" w:rsidRPr="00312DA6" w:rsidRDefault="00EC310E" w:rsidP="00C76EEB">
      <w:pPr>
        <w:pStyle w:val="ListeParagraf"/>
        <w:numPr>
          <w:ilvl w:val="0"/>
          <w:numId w:val="3"/>
        </w:numPr>
        <w:spacing w:after="0"/>
        <w:jc w:val="both"/>
      </w:pPr>
      <w:r w:rsidRPr="00312DA6">
        <w:rPr>
          <w:rFonts w:eastAsia="Times New Roman" w:cstheme="minorHAnsi"/>
        </w:rPr>
        <w:t xml:space="preserve">Dergilerde editörlük değerlendirilmesinde, sadece bir editörlük </w:t>
      </w:r>
      <w:r w:rsidR="00582D9A" w:rsidRPr="00312DA6">
        <w:rPr>
          <w:rFonts w:eastAsia="Times New Roman" w:cstheme="minorHAnsi"/>
        </w:rPr>
        <w:t xml:space="preserve">görevi </w:t>
      </w:r>
      <w:r w:rsidRPr="00312DA6">
        <w:rPr>
          <w:rFonts w:eastAsia="Times New Roman" w:cstheme="minorHAnsi"/>
        </w:rPr>
        <w:t>dikkate alınır.</w:t>
      </w:r>
    </w:p>
    <w:p w:rsidR="00CD7FBE" w:rsidRPr="00312DA6" w:rsidRDefault="00582D9A" w:rsidP="00C76EEB">
      <w:pPr>
        <w:pStyle w:val="ListeParagraf"/>
        <w:numPr>
          <w:ilvl w:val="0"/>
          <w:numId w:val="3"/>
        </w:numPr>
        <w:spacing w:after="0"/>
        <w:jc w:val="both"/>
      </w:pPr>
      <w:r w:rsidRPr="00312DA6">
        <w:t>Çok editörlü dergilerde sadece baş editör teşvik kapsamında değerlendirilir.</w:t>
      </w:r>
    </w:p>
    <w:p w:rsidR="00A47F4C" w:rsidRDefault="00B17768" w:rsidP="00C76EEB">
      <w:pPr>
        <w:pStyle w:val="ListeParagraf"/>
        <w:numPr>
          <w:ilvl w:val="0"/>
          <w:numId w:val="3"/>
        </w:numPr>
        <w:spacing w:after="0"/>
        <w:jc w:val="both"/>
      </w:pPr>
      <w:r w:rsidRPr="00312DA6">
        <w:t>Editörler kur</w:t>
      </w:r>
      <w:r w:rsidR="000E678E" w:rsidRPr="00312DA6">
        <w:t>u</w:t>
      </w:r>
      <w:r w:rsidRPr="00312DA6">
        <w:t xml:space="preserve">lu üyeliği, </w:t>
      </w:r>
      <w:r w:rsidR="00A77176" w:rsidRPr="00312DA6">
        <w:t>y</w:t>
      </w:r>
      <w:r w:rsidR="00A47F4C" w:rsidRPr="00312DA6">
        <w:t>ayın kurulu üyeliği</w:t>
      </w:r>
      <w:r w:rsidR="00FE26B3" w:rsidRPr="00312DA6">
        <w:t>, danışma kurulu üyeliği</w:t>
      </w:r>
      <w:r w:rsidR="00CC26F5" w:rsidRPr="00312DA6">
        <w:t xml:space="preserve">, </w:t>
      </w:r>
      <w:r w:rsidR="009C302B" w:rsidRPr="00312DA6">
        <w:t>makale</w:t>
      </w:r>
      <w:r w:rsidR="00CC26F5" w:rsidRPr="00312DA6">
        <w:t xml:space="preserve"> editörlüğü</w:t>
      </w:r>
      <w:r w:rsidR="00FE26B3" w:rsidRPr="00312DA6">
        <w:t xml:space="preserve"> vb</w:t>
      </w:r>
      <w:r w:rsidR="00FB3405" w:rsidRPr="00312DA6">
        <w:t>.</w:t>
      </w:r>
      <w:r w:rsidR="00FE26B3" w:rsidRPr="00312DA6">
        <w:t xml:space="preserve"> görevler teşvik başvurusu kapsamında </w:t>
      </w:r>
      <w:r w:rsidR="00FE26B3">
        <w:t>değerlendirilmez.</w:t>
      </w:r>
    </w:p>
    <w:p w:rsidR="00B3368C" w:rsidRDefault="00D17215" w:rsidP="00C76EEB">
      <w:pPr>
        <w:pStyle w:val="ListeParagraf"/>
        <w:numPr>
          <w:ilvl w:val="0"/>
          <w:numId w:val="3"/>
        </w:numPr>
        <w:spacing w:after="0"/>
        <w:jc w:val="both"/>
      </w:pPr>
      <w:r w:rsidRPr="0096718A">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rsidR="00BF1B60" w:rsidRDefault="00D17215" w:rsidP="00C76EEB">
      <w:pPr>
        <w:pStyle w:val="ListeParagraf"/>
        <w:numPr>
          <w:ilvl w:val="0"/>
          <w:numId w:val="3"/>
        </w:numPr>
        <w:spacing w:after="0"/>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rsidR="00EC310E" w:rsidRPr="00EC310E" w:rsidRDefault="00EC310E" w:rsidP="00C76EEB">
      <w:pPr>
        <w:pStyle w:val="ListeParagraf"/>
        <w:numPr>
          <w:ilvl w:val="0"/>
          <w:numId w:val="3"/>
        </w:numPr>
        <w:spacing w:after="0"/>
        <w:jc w:val="both"/>
      </w:pPr>
      <w:r w:rsidRPr="00A00A94">
        <w:rPr>
          <w:rFonts w:eastAsia="Times New Roman" w:cstheme="minorHAnsi"/>
        </w:rPr>
        <w:t xml:space="preserve">Kongre, </w:t>
      </w:r>
      <w:proofErr w:type="gramStart"/>
      <w:r w:rsidRPr="00A00A94">
        <w:rPr>
          <w:rFonts w:eastAsia="Times New Roman" w:cstheme="minorHAnsi"/>
        </w:rPr>
        <w:t>sempozyum</w:t>
      </w:r>
      <w:proofErr w:type="gramEnd"/>
      <w:r w:rsidRPr="00A00A94">
        <w:rPr>
          <w:rFonts w:eastAsia="Times New Roman" w:cstheme="minorHAnsi"/>
        </w:rPr>
        <w:t>, konferans veya benzeri bilimsel etkinlik kitapçıkları ve içeriğinde yayınlanmış bildiriler, yayın kategorisinde değerlendirmeye alınmaz.</w:t>
      </w:r>
    </w:p>
    <w:p w:rsidR="00EC310E" w:rsidRDefault="00EC310E" w:rsidP="00C76EEB">
      <w:pPr>
        <w:pStyle w:val="ListeParagraf"/>
        <w:numPr>
          <w:ilvl w:val="0"/>
          <w:numId w:val="3"/>
        </w:numPr>
        <w:spacing w:after="0"/>
        <w:jc w:val="both"/>
      </w:pPr>
      <w:r w:rsidRPr="00A00A94">
        <w:rPr>
          <w:rFonts w:eastAsia="Times New Roman" w:cstheme="minorHAnsi"/>
        </w:rPr>
        <w:t xml:space="preserve">Sergiler kapsamında hazırlanan </w:t>
      </w:r>
      <w:proofErr w:type="gramStart"/>
      <w:r w:rsidRPr="00A00A94">
        <w:rPr>
          <w:rFonts w:eastAsia="Times New Roman" w:cstheme="minorHAnsi"/>
        </w:rPr>
        <w:t>küratörlük</w:t>
      </w:r>
      <w:proofErr w:type="gramEnd"/>
      <w:r w:rsidRPr="00A00A94">
        <w:rPr>
          <w:rFonts w:eastAsia="Times New Roman" w:cstheme="minorHAnsi"/>
        </w:rPr>
        <w:t xml:space="preserve"> kitapları ve sınavlar için hazırlanmış soru kitapları değerlendirme dışıdır.</w:t>
      </w:r>
    </w:p>
    <w:p w:rsidR="00EC310E" w:rsidRDefault="00EC310E" w:rsidP="00C76EEB">
      <w:pPr>
        <w:pStyle w:val="ListeParagraf"/>
        <w:numPr>
          <w:ilvl w:val="0"/>
          <w:numId w:val="3"/>
        </w:numPr>
        <w:spacing w:after="0"/>
        <w:jc w:val="both"/>
      </w:pPr>
      <w:r w:rsidRPr="00A00A94">
        <w:rPr>
          <w:rFonts w:eastAsia="Times New Roman" w:cstheme="minorHAnsi"/>
        </w:rPr>
        <w:t>Ulusal ve uluslararası boyutta performansa dayalı ses ve/veya görüntü kayıtlarının değerlendirilmesinde yayımlanmış olma koşulu aranır.</w:t>
      </w:r>
    </w:p>
    <w:p w:rsidR="00BE15BD" w:rsidRPr="00312DA6" w:rsidRDefault="00BE15BD" w:rsidP="00544989">
      <w:pPr>
        <w:spacing w:after="0"/>
        <w:rPr>
          <w:rFonts w:ascii="Calibri" w:hAnsi="Calibri"/>
          <w:b/>
        </w:rPr>
      </w:pPr>
    </w:p>
    <w:p w:rsidR="00A23841" w:rsidRPr="00312DA6" w:rsidRDefault="00A23841" w:rsidP="00544989">
      <w:pPr>
        <w:spacing w:after="0"/>
        <w:rPr>
          <w:rFonts w:ascii="Calibri" w:hAnsi="Calibri"/>
          <w:b/>
        </w:rPr>
      </w:pPr>
    </w:p>
    <w:p w:rsidR="002C241C" w:rsidRPr="00312DA6"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sidRPr="00312DA6">
        <w:rPr>
          <w:rFonts w:ascii="Calibri" w:hAnsi="Calibri"/>
          <w:b/>
        </w:rPr>
        <w:t>(4) TASARIM</w:t>
      </w:r>
    </w:p>
    <w:p w:rsidR="00612EE1" w:rsidRPr="00312DA6" w:rsidRDefault="0038395D" w:rsidP="00C76EEB">
      <w:pPr>
        <w:pStyle w:val="ListeParagraf"/>
        <w:numPr>
          <w:ilvl w:val="0"/>
          <w:numId w:val="4"/>
        </w:numPr>
        <w:spacing w:after="160"/>
        <w:jc w:val="both"/>
      </w:pPr>
      <w:r w:rsidRPr="00312DA6">
        <w:t xml:space="preserve">Tasarım faaliyetinin değerlendirilmesinde sadece bilim, teknoloji ve sanata katkı sağlayıcı nitelikte, başvuru sahibinin kendi alanı ile ilgili olan ve kamu kuramları veya özel hukuk tüzel kişileriyle yapılan sözleşme uyarınca uygulanmış veya ticarileştirilmiş </w:t>
      </w:r>
      <w:r w:rsidR="00EC08E6" w:rsidRPr="00312DA6">
        <w:t xml:space="preserve">özgün </w:t>
      </w:r>
      <w:r w:rsidRPr="00312DA6">
        <w:t xml:space="preserve">tasarımlar dikkate alınır. </w:t>
      </w:r>
    </w:p>
    <w:p w:rsidR="00A23841" w:rsidRPr="00312DA6" w:rsidRDefault="00A23841" w:rsidP="000D090E">
      <w:pPr>
        <w:pStyle w:val="NormalWeb"/>
        <w:spacing w:before="0" w:beforeAutospacing="0" w:after="0" w:afterAutospacing="0" w:line="276" w:lineRule="auto"/>
        <w:rPr>
          <w:rFonts w:asciiTheme="minorHAnsi" w:hAnsiTheme="minorHAnsi" w:cstheme="minorHAnsi"/>
          <w:sz w:val="22"/>
          <w:szCs w:val="22"/>
        </w:rPr>
      </w:pPr>
    </w:p>
    <w:p w:rsidR="002C241C" w:rsidRPr="00312DA6"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sidRPr="00312DA6">
        <w:rPr>
          <w:rFonts w:ascii="Calibri" w:hAnsi="Calibri"/>
          <w:b/>
        </w:rPr>
        <w:t>(5) SERGİ</w:t>
      </w:r>
    </w:p>
    <w:p w:rsidR="00D22639" w:rsidRPr="00312DA6" w:rsidRDefault="009507F9" w:rsidP="00C76EEB">
      <w:pPr>
        <w:pStyle w:val="ListeParagraf"/>
        <w:numPr>
          <w:ilvl w:val="0"/>
          <w:numId w:val="33"/>
        </w:numPr>
        <w:spacing w:after="160"/>
        <w:jc w:val="both"/>
      </w:pPr>
      <w:r w:rsidRPr="00312DA6">
        <w:rPr>
          <w:rFonts w:eastAsia="Times New Roman" w:cstheme="minorHAnsi"/>
        </w:rPr>
        <w:t xml:space="preserve">Yalnızca sanatsal </w:t>
      </w:r>
      <w:r w:rsidR="008E5DD9" w:rsidRPr="00312DA6">
        <w:rPr>
          <w:rFonts w:eastAsia="Times New Roman" w:cstheme="minorHAnsi"/>
        </w:rPr>
        <w:t xml:space="preserve">ve sanata katkı sağlayıcı </w:t>
      </w:r>
      <w:r w:rsidRPr="00312DA6">
        <w:rPr>
          <w:rFonts w:eastAsia="Times New Roman" w:cstheme="minorHAnsi"/>
        </w:rPr>
        <w:t xml:space="preserve">niteliği </w:t>
      </w:r>
      <w:r w:rsidR="00D22639" w:rsidRPr="00312DA6">
        <w:rPr>
          <w:rFonts w:eastAsia="Times New Roman" w:cstheme="minorHAnsi"/>
        </w:rPr>
        <w:t xml:space="preserve">olan </w:t>
      </w:r>
      <w:r w:rsidRPr="00312DA6">
        <w:rPr>
          <w:rFonts w:eastAsia="Times New Roman" w:cstheme="minorHAnsi"/>
        </w:rPr>
        <w:t xml:space="preserve">sergi, </w:t>
      </w:r>
      <w:proofErr w:type="gramStart"/>
      <w:r w:rsidRPr="00312DA6">
        <w:rPr>
          <w:rFonts w:eastAsia="Times New Roman" w:cstheme="minorHAnsi"/>
        </w:rPr>
        <w:t>bienal</w:t>
      </w:r>
      <w:proofErr w:type="gramEnd"/>
      <w:r w:rsidRPr="00312DA6">
        <w:rPr>
          <w:rFonts w:eastAsia="Times New Roman" w:cstheme="minorHAnsi"/>
        </w:rPr>
        <w:t xml:space="preserve">, </w:t>
      </w:r>
      <w:proofErr w:type="spellStart"/>
      <w:r w:rsidRPr="00312DA6">
        <w:rPr>
          <w:rFonts w:eastAsia="Times New Roman" w:cstheme="minorHAnsi"/>
        </w:rPr>
        <w:t>trienal</w:t>
      </w:r>
      <w:proofErr w:type="spellEnd"/>
      <w:r w:rsidRPr="00312DA6">
        <w:rPr>
          <w:rFonts w:eastAsia="Times New Roman" w:cstheme="minorHAnsi"/>
        </w:rPr>
        <w:t>, gösteri, dinleti, festival veya gösterim etkinlikleri teşvik kapsamındadır.</w:t>
      </w:r>
    </w:p>
    <w:p w:rsidR="00BC5EF3" w:rsidRPr="00312DA6" w:rsidRDefault="00BC5EF3" w:rsidP="00C76EEB">
      <w:pPr>
        <w:pStyle w:val="ListeParagraf"/>
        <w:numPr>
          <w:ilvl w:val="0"/>
          <w:numId w:val="33"/>
        </w:numPr>
        <w:spacing w:after="160"/>
        <w:jc w:val="both"/>
      </w:pPr>
      <w:r w:rsidRPr="00312DA6">
        <w:t xml:space="preserve">Uluslararası sergiler için, serginin uluslararası nitelikte olduğuna dair bölüm, anabilim dalı veya </w:t>
      </w:r>
      <w:proofErr w:type="spellStart"/>
      <w:r w:rsidRPr="00312DA6">
        <w:t>anasanat</w:t>
      </w:r>
      <w:proofErr w:type="spellEnd"/>
      <w:r w:rsidRPr="00312DA6">
        <w:t xml:space="preserve"> dalı kurulu kararı sunulmalıdır.</w:t>
      </w:r>
    </w:p>
    <w:p w:rsidR="002C241C" w:rsidRDefault="002C241C" w:rsidP="00C76EEB">
      <w:pPr>
        <w:pStyle w:val="ListeParagraf"/>
        <w:numPr>
          <w:ilvl w:val="0"/>
          <w:numId w:val="33"/>
        </w:numPr>
        <w:spacing w:after="160"/>
        <w:jc w:val="both"/>
      </w:pPr>
      <w:r>
        <w:t>Serginin dikkate alınan yıl içerisinde gerçekleştirilmiş veya başlamış olması zorunludur.</w:t>
      </w:r>
    </w:p>
    <w:p w:rsidR="002C241C" w:rsidRPr="00B05D9F" w:rsidRDefault="00BC5EF3" w:rsidP="00C76EEB">
      <w:pPr>
        <w:pStyle w:val="ListeParagraf"/>
        <w:numPr>
          <w:ilvl w:val="0"/>
          <w:numId w:val="33"/>
        </w:numPr>
        <w:spacing w:after="160"/>
        <w:jc w:val="both"/>
      </w:pPr>
      <w:r w:rsidRPr="00A00A94">
        <w:rPr>
          <w:rFonts w:eastAsia="Times New Roman" w:cstheme="minorHAnsi"/>
        </w:rPr>
        <w:t>Tekrarlayan faaliyetler için en çok iki etkinlik dikkate alınır ve ikinci tekrar etkinliğe öncekinin puanının yansı verilir.</w:t>
      </w:r>
    </w:p>
    <w:p w:rsidR="002C241C" w:rsidRDefault="00BC5EF3" w:rsidP="00C76EEB">
      <w:pPr>
        <w:pStyle w:val="ListeParagraf"/>
        <w:numPr>
          <w:ilvl w:val="0"/>
          <w:numId w:val="33"/>
        </w:numPr>
        <w:spacing w:after="0"/>
        <w:jc w:val="both"/>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rsidR="002C241C" w:rsidRDefault="002C241C" w:rsidP="00C76EEB">
      <w:pPr>
        <w:pStyle w:val="NormalWeb"/>
        <w:spacing w:before="0" w:beforeAutospacing="0" w:after="0" w:afterAutospacing="0" w:line="276" w:lineRule="auto"/>
        <w:jc w:val="both"/>
        <w:rPr>
          <w:rFonts w:asciiTheme="minorHAnsi" w:hAnsiTheme="minorHAnsi" w:cstheme="minorHAnsi"/>
          <w:sz w:val="22"/>
          <w:szCs w:val="22"/>
        </w:rPr>
      </w:pPr>
    </w:p>
    <w:p w:rsidR="00C76EEB" w:rsidRDefault="00C76EEB" w:rsidP="009C7E25">
      <w:pPr>
        <w:pStyle w:val="NormalWeb"/>
        <w:spacing w:before="0" w:beforeAutospacing="0" w:after="0" w:afterAutospacing="0" w:line="276" w:lineRule="auto"/>
        <w:rPr>
          <w:rFonts w:asciiTheme="minorHAnsi" w:hAnsiTheme="minorHAnsi" w:cstheme="minorHAnsi"/>
          <w:sz w:val="22"/>
          <w:szCs w:val="22"/>
        </w:rPr>
      </w:pPr>
    </w:p>
    <w:p w:rsidR="00C76EEB" w:rsidRDefault="00C76EEB" w:rsidP="009C7E25">
      <w:pPr>
        <w:pStyle w:val="NormalWeb"/>
        <w:spacing w:before="0" w:beforeAutospacing="0" w:after="0" w:afterAutospacing="0" w:line="276" w:lineRule="auto"/>
        <w:rPr>
          <w:rFonts w:asciiTheme="minorHAnsi" w:hAnsiTheme="minorHAnsi" w:cstheme="minorHAnsi"/>
          <w:sz w:val="22"/>
          <w:szCs w:val="22"/>
        </w:rPr>
      </w:pPr>
    </w:p>
    <w:p w:rsidR="00A23841" w:rsidRPr="009C7E25" w:rsidRDefault="00A23841" w:rsidP="009C7E25">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C63ED" w:rsidRDefault="00931843" w:rsidP="00C76EEB">
      <w:pPr>
        <w:pStyle w:val="ListeParagraf"/>
        <w:numPr>
          <w:ilvl w:val="0"/>
          <w:numId w:val="34"/>
        </w:numPr>
        <w:spacing w:after="160"/>
        <w:jc w:val="both"/>
      </w:pPr>
      <w:r w:rsidRPr="00931843">
        <w:lastRenderedPageBreak/>
        <w:t>Ulusal mevzuat kapsamında başvurusu yapılan ve inceleme raporu sonucunda Türk Patent ve Marka Kurumu tarafından verilen patent</w:t>
      </w:r>
      <w:r>
        <w:t>ler teşvik kapsamındadır.</w:t>
      </w:r>
    </w:p>
    <w:p w:rsidR="00B55703" w:rsidRDefault="00B55703" w:rsidP="00C76EEB">
      <w:pPr>
        <w:pStyle w:val="ListeParagraf"/>
        <w:numPr>
          <w:ilvl w:val="0"/>
          <w:numId w:val="34"/>
        </w:numPr>
        <w:spacing w:after="160"/>
        <w:jc w:val="both"/>
      </w:pPr>
      <w:r w:rsidRPr="008C1042">
        <w:t>Ulusal incelemesiz patentler değerlendirme kapsamı dışındadır.</w:t>
      </w:r>
    </w:p>
    <w:p w:rsidR="00931843" w:rsidRDefault="008C1042" w:rsidP="00C76EEB">
      <w:pPr>
        <w:pStyle w:val="ListeParagraf"/>
        <w:numPr>
          <w:ilvl w:val="0"/>
          <w:numId w:val="34"/>
        </w:numPr>
        <w:spacing w:after="0"/>
        <w:jc w:val="both"/>
      </w:pPr>
      <w:r w:rsidRPr="008C1042">
        <w:t xml:space="preserve">Patent İşbirliği Antlaşması kapsamında yapılan ve uluslararası araştırma raporunun yazılı görüş kısmında veya uluslararası ön inceleme raporunda en az bir istemin </w:t>
      </w:r>
      <w:proofErr w:type="spellStart"/>
      <w:r w:rsidRPr="008C1042">
        <w:t>patentlenebilirlik</w:t>
      </w:r>
      <w:proofErr w:type="spellEnd"/>
      <w:r w:rsidRPr="008C1042">
        <w:t xml:space="preserve"> </w:t>
      </w:r>
      <w:proofErr w:type="gramStart"/>
      <w:r w:rsidRPr="008C1042">
        <w:t>kriterlerini</w:t>
      </w:r>
      <w:proofErr w:type="gramEnd"/>
      <w:r w:rsidRPr="008C1042">
        <w:t xml:space="preserve">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(7) ATIF</w:t>
      </w:r>
    </w:p>
    <w:p w:rsidR="002C241C" w:rsidRDefault="002C241C" w:rsidP="00C76EEB">
      <w:pPr>
        <w:spacing w:after="0"/>
        <w:jc w:val="both"/>
        <w:rPr>
          <w:rFonts w:ascii="Calibri" w:hAnsi="Calibri"/>
        </w:rPr>
      </w:pPr>
    </w:p>
    <w:p w:rsidR="00FB5AA0" w:rsidRDefault="00FB5AA0" w:rsidP="00C76EEB">
      <w:pPr>
        <w:pStyle w:val="ListeParagraf"/>
        <w:numPr>
          <w:ilvl w:val="0"/>
          <w:numId w:val="5"/>
        </w:numPr>
        <w:spacing w:after="0"/>
        <w:jc w:val="both"/>
      </w:pPr>
      <w:r w:rsidRPr="00FB5AA0">
        <w:t>Atıfların değerlendirilmesinde, sadece Yönetmelik kapsamında değerlendirilen yayınlarda veya eserlerde ve Yönetmelik kapsamında değerlendirilen yayınlara veya eserlere yapılan atıflar dikkate alınır, diğerleri kapsam dışıdır</w:t>
      </w:r>
      <w:r>
        <w:t>.</w:t>
      </w:r>
    </w:p>
    <w:p w:rsidR="00FB5AA0" w:rsidRDefault="00FB5AA0" w:rsidP="00C76EEB">
      <w:pPr>
        <w:pStyle w:val="ListeParagraf"/>
        <w:numPr>
          <w:ilvl w:val="0"/>
          <w:numId w:val="5"/>
        </w:numPr>
        <w:spacing w:after="0"/>
        <w:jc w:val="both"/>
      </w:pPr>
      <w:r w:rsidRPr="00FB5AA0">
        <w:t>Başvuru sahibinin kendi yayınlarına veya eserlerine yaptığı atıflar kapsam dışıdır.</w:t>
      </w:r>
    </w:p>
    <w:p w:rsidR="002C241C" w:rsidRDefault="004575F7" w:rsidP="00C76EEB">
      <w:pPr>
        <w:pStyle w:val="ListeParagraf"/>
        <w:numPr>
          <w:ilvl w:val="0"/>
          <w:numId w:val="5"/>
        </w:numPr>
        <w:spacing w:after="160"/>
        <w:jc w:val="both"/>
      </w:pPr>
      <w:r w:rsidRPr="004575F7">
        <w:t xml:space="preserve">Atıf faaliyet türünün puanlanmasında kişi sayısı dikkate alınmaz, her bir </w:t>
      </w:r>
      <w:r w:rsidR="00FB5AA0">
        <w:t xml:space="preserve">başvuru sahibi için </w:t>
      </w:r>
      <w:r w:rsidRPr="004575F7">
        <w:t>ayrı puanlama yapılır.</w:t>
      </w:r>
    </w:p>
    <w:p w:rsidR="004575F7" w:rsidRDefault="00703EE6" w:rsidP="00C76EEB">
      <w:pPr>
        <w:pStyle w:val="ListeParagraf"/>
        <w:numPr>
          <w:ilvl w:val="0"/>
          <w:numId w:val="5"/>
        </w:numPr>
        <w:spacing w:after="160"/>
        <w:jc w:val="both"/>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rsidR="00FA3CA3" w:rsidRDefault="00FA3CA3" w:rsidP="00C76EEB">
      <w:pPr>
        <w:pStyle w:val="ListeParagraf"/>
        <w:numPr>
          <w:ilvl w:val="0"/>
          <w:numId w:val="5"/>
        </w:numPr>
        <w:spacing w:after="160"/>
        <w:jc w:val="both"/>
      </w:pPr>
      <w:r>
        <w:t xml:space="preserve">Kitaplarda yapılan atıflar için Ulusal ve Uluslararası tanınmış yayınevleri olarak Üniversitemiz Senatosu tarafından kabul edilen </w:t>
      </w:r>
      <w:r w:rsidR="008D1A3E">
        <w:t xml:space="preserve">nitelikteki </w:t>
      </w:r>
      <w:r>
        <w:t>yayınevleri dikkate alınır.</w:t>
      </w:r>
    </w:p>
    <w:p w:rsidR="007F60F6" w:rsidRPr="00312DA6" w:rsidRDefault="007F60F6" w:rsidP="00312DA6">
      <w:pPr>
        <w:pStyle w:val="ListeParagraf"/>
        <w:numPr>
          <w:ilvl w:val="0"/>
          <w:numId w:val="5"/>
        </w:numPr>
        <w:spacing w:after="0"/>
        <w:jc w:val="both"/>
      </w:pPr>
      <w:r>
        <w:t>Devlet yükseköğretim kurumları kapsamında gerçekleştirilmeyen faaliyetlere yapılan atıflar teşvik kapsamında değerlendirilmez.</w:t>
      </w:r>
    </w:p>
    <w:p w:rsidR="009E0590" w:rsidRPr="00312DA6" w:rsidRDefault="009E0590" w:rsidP="00312DA6">
      <w:pPr>
        <w:pStyle w:val="NormalWeb"/>
        <w:spacing w:before="0" w:beforeAutospacing="0" w:after="0" w:afterAutospacing="0" w:line="276" w:lineRule="auto"/>
        <w:rPr>
          <w:rFonts w:asciiTheme="minorHAnsi" w:hAnsiTheme="minorHAnsi" w:cstheme="minorHAnsi"/>
          <w:sz w:val="22"/>
          <w:szCs w:val="22"/>
        </w:rPr>
      </w:pPr>
    </w:p>
    <w:p w:rsidR="002C241C" w:rsidRPr="00312DA6" w:rsidRDefault="002C241C" w:rsidP="00312DA6">
      <w:pPr>
        <w:pBdr>
          <w:top w:val="single" w:sz="4" w:space="1" w:color="auto"/>
          <w:bottom w:val="single" w:sz="4" w:space="1" w:color="auto"/>
        </w:pBdr>
        <w:spacing w:after="0"/>
        <w:jc w:val="center"/>
        <w:rPr>
          <w:rFonts w:ascii="Calibri" w:hAnsi="Calibri"/>
          <w:b/>
        </w:rPr>
      </w:pPr>
      <w:r w:rsidRPr="00312DA6">
        <w:rPr>
          <w:rFonts w:ascii="Calibri" w:hAnsi="Calibri"/>
          <w:b/>
        </w:rPr>
        <w:t>(8) TEBLİĞ</w:t>
      </w:r>
    </w:p>
    <w:p w:rsidR="002C241C" w:rsidRPr="00312DA6" w:rsidRDefault="002C241C" w:rsidP="00312DA6">
      <w:pPr>
        <w:spacing w:after="0"/>
        <w:rPr>
          <w:rFonts w:ascii="Calibri" w:hAnsi="Calibri"/>
          <w:b/>
        </w:rPr>
      </w:pPr>
    </w:p>
    <w:p w:rsidR="0022440E" w:rsidRPr="00312DA6" w:rsidRDefault="0022440E" w:rsidP="00312DA6">
      <w:pPr>
        <w:pStyle w:val="ListeParagraf"/>
        <w:numPr>
          <w:ilvl w:val="0"/>
          <w:numId w:val="11"/>
        </w:numPr>
        <w:spacing w:after="0"/>
        <w:jc w:val="both"/>
        <w:rPr>
          <w:rFonts w:ascii="Calibri" w:hAnsi="Calibri"/>
        </w:rPr>
      </w:pPr>
      <w:r w:rsidRPr="00312DA6">
        <w:rPr>
          <w:rFonts w:ascii="Calibri" w:hAnsi="Calibri"/>
        </w:rPr>
        <w:t xml:space="preserve">Yalnızca bilim kurulu bulunan </w:t>
      </w:r>
      <w:r w:rsidR="002B0741" w:rsidRPr="00312DA6">
        <w:rPr>
          <w:rFonts w:ascii="Calibri" w:hAnsi="Calibri"/>
        </w:rPr>
        <w:t xml:space="preserve">ve hakemli olan </w:t>
      </w:r>
      <w:r w:rsidRPr="00312DA6">
        <w:rPr>
          <w:rFonts w:ascii="Calibri" w:hAnsi="Calibri"/>
        </w:rPr>
        <w:t xml:space="preserve">uluslararası </w:t>
      </w:r>
      <w:r w:rsidR="002B0741" w:rsidRPr="00312DA6">
        <w:rPr>
          <w:rFonts w:ascii="Calibri" w:hAnsi="Calibri"/>
        </w:rPr>
        <w:t xml:space="preserve">bilimsel konferans, </w:t>
      </w:r>
      <w:proofErr w:type="gramStart"/>
      <w:r w:rsidR="002B0741" w:rsidRPr="00312DA6">
        <w:rPr>
          <w:rFonts w:ascii="Calibri" w:hAnsi="Calibri"/>
        </w:rPr>
        <w:t>sempozyum</w:t>
      </w:r>
      <w:proofErr w:type="gramEnd"/>
      <w:r w:rsidR="002B0741" w:rsidRPr="00312DA6">
        <w:rPr>
          <w:rFonts w:ascii="Calibri" w:hAnsi="Calibri"/>
        </w:rPr>
        <w:t>, veya kongrede sözlü olarak sunulan ve yayımlanan bildiriler dikkate alınır.</w:t>
      </w:r>
    </w:p>
    <w:p w:rsidR="002C241C" w:rsidRPr="00312DA6" w:rsidRDefault="00D5467B" w:rsidP="00312DA6">
      <w:pPr>
        <w:pStyle w:val="ListeParagraf"/>
        <w:numPr>
          <w:ilvl w:val="0"/>
          <w:numId w:val="11"/>
        </w:numPr>
        <w:spacing w:after="0"/>
        <w:jc w:val="both"/>
        <w:rPr>
          <w:rFonts w:ascii="Calibri" w:hAnsi="Calibri"/>
        </w:rPr>
      </w:pPr>
      <w:r w:rsidRPr="00312DA6">
        <w:rPr>
          <w:rFonts w:ascii="Calibri" w:hAnsi="Calibri"/>
        </w:rPr>
        <w:t xml:space="preserve">Tebliğin çalışmada ismi yer alan en az bir araştırmacı tarafından </w:t>
      </w:r>
      <w:r w:rsidR="00D1618B" w:rsidRPr="00312DA6">
        <w:rPr>
          <w:rFonts w:ascii="Calibri" w:hAnsi="Calibri"/>
        </w:rPr>
        <w:t xml:space="preserve">sözlü olarak </w:t>
      </w:r>
      <w:r w:rsidRPr="00312DA6">
        <w:rPr>
          <w:rFonts w:ascii="Calibri" w:hAnsi="Calibri"/>
        </w:rPr>
        <w:t>sunulması zorunludur</w:t>
      </w:r>
      <w:r w:rsidR="005C634B" w:rsidRPr="00312DA6">
        <w:rPr>
          <w:rFonts w:ascii="Calibri" w:hAnsi="Calibri"/>
        </w:rPr>
        <w:t>.</w:t>
      </w:r>
    </w:p>
    <w:p w:rsidR="0022440E" w:rsidRPr="00312DA6" w:rsidRDefault="00F9650F" w:rsidP="00312DA6">
      <w:pPr>
        <w:pStyle w:val="ListeParagraf"/>
        <w:numPr>
          <w:ilvl w:val="0"/>
          <w:numId w:val="11"/>
        </w:numPr>
        <w:spacing w:after="0"/>
        <w:jc w:val="both"/>
        <w:rPr>
          <w:rFonts w:ascii="Calibri" w:hAnsi="Calibri"/>
        </w:rPr>
      </w:pPr>
      <w:r w:rsidRPr="00312DA6">
        <w:rPr>
          <w:rFonts w:ascii="Calibri" w:hAnsi="Calibri"/>
        </w:rPr>
        <w:t>Tebliğin elektronik ortamda veya basılı olarak tebliğ kitapçığında tam metin olarak yayımlanması zorunludur.</w:t>
      </w:r>
    </w:p>
    <w:p w:rsidR="00D5467B" w:rsidRDefault="00F85254" w:rsidP="00312DA6">
      <w:pPr>
        <w:pStyle w:val="ListeParagraf"/>
        <w:numPr>
          <w:ilvl w:val="0"/>
          <w:numId w:val="11"/>
        </w:numPr>
        <w:spacing w:after="0"/>
        <w:jc w:val="both"/>
        <w:rPr>
          <w:rFonts w:ascii="Calibri" w:hAnsi="Calibri"/>
        </w:rPr>
      </w:pPr>
      <w:r w:rsidRPr="00312DA6">
        <w:rPr>
          <w:rFonts w:ascii="Calibri" w:hAnsi="Calibri"/>
        </w:rPr>
        <w:t xml:space="preserve">Tebliğlerin sunulduğu etkinliğin uluslararası olarak nitelendirilebilmesi için </w:t>
      </w:r>
      <w:r w:rsidR="00EC08E6" w:rsidRPr="00312DA6">
        <w:rPr>
          <w:rFonts w:ascii="Calibri" w:hAnsi="Calibri"/>
        </w:rPr>
        <w:t xml:space="preserve">Türkiye dışında en az </w:t>
      </w:r>
      <w:r w:rsidRPr="00312DA6">
        <w:rPr>
          <w:rFonts w:ascii="Calibri" w:hAnsi="Calibri"/>
        </w:rPr>
        <w:t xml:space="preserve">beş farklı ülkeden </w:t>
      </w:r>
      <w:r w:rsidR="00EC08E6" w:rsidRPr="00312DA6">
        <w:rPr>
          <w:rFonts w:ascii="Calibri" w:hAnsi="Calibri"/>
        </w:rPr>
        <w:t xml:space="preserve">sözlü tebliğ sunan konuşmacının </w:t>
      </w:r>
      <w:r w:rsidRPr="00312DA6">
        <w:rPr>
          <w:rFonts w:ascii="Calibri" w:hAnsi="Calibri"/>
        </w:rPr>
        <w:t xml:space="preserve">katılım sağlaması </w:t>
      </w:r>
      <w:r w:rsidR="00EC08E6" w:rsidRPr="00312DA6">
        <w:rPr>
          <w:rFonts w:ascii="Calibri" w:hAnsi="Calibri"/>
        </w:rPr>
        <w:t xml:space="preserve">ve tebliğlerin yarısından fazlasının Türkiye dışından katılımcılar tarafından sunulması </w:t>
      </w:r>
      <w:r w:rsidRPr="00312DA6">
        <w:rPr>
          <w:rFonts w:ascii="Calibri" w:hAnsi="Calibri"/>
        </w:rPr>
        <w:t>esastır.</w:t>
      </w:r>
      <w:r w:rsidR="005570C1" w:rsidRPr="00312DA6">
        <w:rPr>
          <w:rFonts w:ascii="Calibri" w:hAnsi="Calibri"/>
        </w:rPr>
        <w:t xml:space="preserve"> Sunum yapılan etkinliğin uluslararası nitelikte olup olmadığı hususunda nihai karar mercii Üniversitemiz Yönetim Kuruludur.</w:t>
      </w:r>
    </w:p>
    <w:p w:rsidR="00312DA6" w:rsidRPr="00312DA6" w:rsidRDefault="00312DA6" w:rsidP="00312DA6">
      <w:pPr>
        <w:pStyle w:val="ListeParagraf"/>
        <w:spacing w:after="0"/>
        <w:jc w:val="both"/>
        <w:rPr>
          <w:rFonts w:ascii="Calibri" w:hAnsi="Calibri"/>
        </w:rPr>
      </w:pPr>
    </w:p>
    <w:p w:rsidR="0022440E" w:rsidRPr="00312DA6" w:rsidRDefault="0022440E" w:rsidP="00312DA6">
      <w:pPr>
        <w:spacing w:after="160" w:line="259" w:lineRule="auto"/>
      </w:pPr>
    </w:p>
    <w:p w:rsidR="002C241C" w:rsidRPr="00A004FC" w:rsidRDefault="002C241C" w:rsidP="002157BE">
      <w:pPr>
        <w:pBdr>
          <w:top w:val="single" w:sz="4" w:space="1" w:color="auto"/>
          <w:bottom w:val="single" w:sz="4" w:space="1" w:color="auto"/>
        </w:pBdr>
        <w:shd w:val="clear" w:color="auto" w:fill="D9D9D9" w:themeFill="background1" w:themeFillShade="D9"/>
        <w:spacing w:after="0"/>
        <w:jc w:val="center"/>
        <w:rPr>
          <w:rFonts w:ascii="Calibri" w:hAnsi="Calibri"/>
          <w:b/>
        </w:rPr>
      </w:pPr>
      <w:r>
        <w:rPr>
          <w:rFonts w:ascii="Calibri" w:hAnsi="Calibri"/>
          <w:b/>
        </w:rPr>
        <w:t>(9) ÖDÜL</w:t>
      </w:r>
    </w:p>
    <w:p w:rsidR="002C241C" w:rsidRDefault="002C241C" w:rsidP="00F40953">
      <w:pPr>
        <w:spacing w:after="0"/>
        <w:rPr>
          <w:rFonts w:ascii="Calibri" w:hAnsi="Calibri"/>
        </w:rPr>
      </w:pPr>
    </w:p>
    <w:p w:rsidR="002C241C" w:rsidRDefault="002C241C" w:rsidP="00C76EEB">
      <w:pPr>
        <w:pStyle w:val="ListeParagraf"/>
        <w:numPr>
          <w:ilvl w:val="0"/>
          <w:numId w:val="40"/>
        </w:numPr>
        <w:spacing w:after="160"/>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rsidR="006C5417" w:rsidRDefault="00E5274E" w:rsidP="00C76EEB">
      <w:pPr>
        <w:pStyle w:val="ListeParagraf"/>
        <w:numPr>
          <w:ilvl w:val="0"/>
          <w:numId w:val="40"/>
        </w:numPr>
        <w:spacing w:after="160"/>
        <w:jc w:val="both"/>
      </w:pPr>
      <w:r>
        <w:lastRenderedPageBreak/>
        <w:t xml:space="preserve">Yalnızca Faaliyet Hesaplama Tablosunda tanımlanan ve gerekli koşulları sağlayan ödüller </w:t>
      </w:r>
      <w:r w:rsidR="00876FA8">
        <w:t>teşvik kapsamında değerlendirilir.</w:t>
      </w:r>
    </w:p>
    <w:p w:rsidR="00314400" w:rsidRDefault="00314400" w:rsidP="00C76EEB">
      <w:pPr>
        <w:pStyle w:val="ListeParagraf"/>
        <w:numPr>
          <w:ilvl w:val="0"/>
          <w:numId w:val="40"/>
        </w:numPr>
        <w:spacing w:after="160"/>
        <w:jc w:val="both"/>
      </w:pPr>
      <w:r w:rsidRPr="00314400">
        <w:t>Tebliğler için verilen ödüller, dergi hakemlikleri için yayınevleri veya dergiler tarafından verilen ödüller değerlendirmeye alınmaz.</w:t>
      </w:r>
    </w:p>
    <w:p w:rsidR="004A65AE" w:rsidRDefault="006D0446" w:rsidP="00C76EEB">
      <w:pPr>
        <w:pStyle w:val="ListeParagraf"/>
        <w:numPr>
          <w:ilvl w:val="0"/>
          <w:numId w:val="40"/>
        </w:numPr>
        <w:spacing w:after="0"/>
        <w:jc w:val="both"/>
      </w:pPr>
      <w:r w:rsidRPr="006D0446">
        <w:t>Aynı çalışma veya eser nedeniyle alınan farklı ödüller için en fazla bir defa puanlama yapılır.</w:t>
      </w:r>
    </w:p>
    <w:p w:rsidR="00C76EEB" w:rsidRDefault="00C76EEB" w:rsidP="00C76EEB">
      <w:pPr>
        <w:pStyle w:val="ListeParagraf"/>
        <w:spacing w:after="0"/>
        <w:jc w:val="both"/>
      </w:pPr>
    </w:p>
    <w:p w:rsidR="00BB2C3E" w:rsidRDefault="00BB2C3E" w:rsidP="00BB2C3E">
      <w:pPr>
        <w:spacing w:after="0" w:line="259" w:lineRule="auto"/>
      </w:pPr>
    </w:p>
    <w:p w:rsidR="00DC0762" w:rsidRPr="0009530B" w:rsidRDefault="00AB7F34" w:rsidP="00DC0762">
      <w:pPr>
        <w:spacing w:after="0" w:line="259" w:lineRule="auto"/>
        <w:rPr>
          <w:b/>
          <w:color w:val="FFFFFF" w:themeColor="background1"/>
          <w:sz w:val="24"/>
          <w:szCs w:val="24"/>
        </w:rPr>
      </w:pPr>
      <w:r w:rsidRPr="00350150">
        <w:rPr>
          <w:rFonts w:eastAsia="Times New Roman" w:cstheme="minorHAnsi"/>
          <w:b/>
          <w:color w:val="373737"/>
        </w:rPr>
        <w:t>EK: ULUSLARARASI ALAN İNDEKSLERİ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8514"/>
      </w:tblGrid>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AATA Art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Archaeology</w:t>
            </w:r>
            <w:proofErr w:type="spellEnd"/>
            <w:r w:rsidRPr="00014415">
              <w:rPr>
                <w:rFonts w:ascii="Calibri" w:hAnsi="Calibri" w:cs="Calibri"/>
              </w:rPr>
              <w:t xml:space="preserve"> Technical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ABC </w:t>
            </w:r>
            <w:proofErr w:type="spellStart"/>
            <w:proofErr w:type="gramStart"/>
            <w:r w:rsidRPr="00014415">
              <w:rPr>
                <w:rFonts w:ascii="Calibri" w:hAnsi="Calibri" w:cs="Calibri"/>
              </w:rPr>
              <w:t>CLIO:America</w:t>
            </w:r>
            <w:proofErr w:type="gramEnd"/>
            <w:r w:rsidRPr="00014415">
              <w:rPr>
                <w:rFonts w:ascii="Calibri" w:hAnsi="Calibri" w:cs="Calibri"/>
              </w:rPr>
              <w:t>:History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Life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ABI/INFORM Database (</w:t>
            </w:r>
            <w:proofErr w:type="spellStart"/>
            <w:r w:rsidRPr="00014415">
              <w:rPr>
                <w:rFonts w:ascii="Calibri" w:hAnsi="Calibri" w:cs="Calibri"/>
              </w:rPr>
              <w:t>ProQuest</w:t>
            </w:r>
            <w:proofErr w:type="spellEnd"/>
            <w:r w:rsidRPr="00014415">
              <w:rPr>
                <w:rFonts w:ascii="Calibri" w:hAnsi="Calibri" w:cs="Calibri"/>
              </w:rPr>
              <w:t>)</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ABS&amp;EES (</w:t>
            </w:r>
            <w:proofErr w:type="spellStart"/>
            <w:r w:rsidRPr="00014415">
              <w:rPr>
                <w:rFonts w:ascii="Calibri" w:hAnsi="Calibri" w:cs="Calibri"/>
              </w:rPr>
              <w:t>American</w:t>
            </w:r>
            <w:proofErr w:type="spellEnd"/>
            <w:r w:rsidRPr="00014415">
              <w:rPr>
                <w:rFonts w:ascii="Calibri" w:hAnsi="Calibri" w:cs="Calibri"/>
              </w:rPr>
              <w:t xml:space="preserve"> </w:t>
            </w: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Slavic</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East </w:t>
            </w:r>
            <w:proofErr w:type="spellStart"/>
            <w:r w:rsidRPr="00014415">
              <w:rPr>
                <w:rFonts w:ascii="Calibri" w:hAnsi="Calibri" w:cs="Calibri"/>
              </w:rPr>
              <w:t>European</w:t>
            </w:r>
            <w:proofErr w:type="spellEnd"/>
            <w:r w:rsidRPr="00014415">
              <w:rPr>
                <w:rFonts w:ascii="Calibri" w:hAnsi="Calibri" w:cs="Calibri"/>
              </w:rPr>
              <w:t xml:space="preserve"> </w:t>
            </w:r>
            <w:proofErr w:type="spellStart"/>
            <w:r w:rsidRPr="00014415">
              <w:rPr>
                <w:rFonts w:ascii="Calibri" w:hAnsi="Calibri" w:cs="Calibri"/>
              </w:rPr>
              <w:t>Studies</w:t>
            </w:r>
            <w:proofErr w:type="spellEnd"/>
            <w:r w:rsidRPr="00014415">
              <w:rPr>
                <w:rFonts w:ascii="Calibri" w:hAnsi="Calibri" w:cs="Calibri"/>
              </w:rPr>
              <w:t>)</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Abstract</w:t>
            </w:r>
            <w:proofErr w:type="spellEnd"/>
            <w:r w:rsidRPr="00014415">
              <w:rPr>
                <w:rFonts w:ascii="Calibri" w:hAnsi="Calibri" w:cs="Calibri"/>
              </w:rPr>
              <w:t xml:space="preserve"> </w:t>
            </w:r>
            <w:proofErr w:type="spellStart"/>
            <w:r w:rsidRPr="00014415">
              <w:rPr>
                <w:rFonts w:ascii="Calibri" w:hAnsi="Calibri" w:cs="Calibri"/>
              </w:rPr>
              <w:t>Journal</w:t>
            </w:r>
            <w:proofErr w:type="spellEnd"/>
            <w:r w:rsidRPr="00014415">
              <w:rPr>
                <w:rFonts w:ascii="Calibri" w:hAnsi="Calibri" w:cs="Calibri"/>
              </w:rPr>
              <w:t xml:space="preserve"> of </w:t>
            </w: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Educational</w:t>
            </w:r>
            <w:proofErr w:type="spellEnd"/>
            <w:r w:rsidRPr="00014415">
              <w:rPr>
                <w:rFonts w:ascii="Calibri" w:hAnsi="Calibri" w:cs="Calibri"/>
              </w:rPr>
              <w:t xml:space="preserve"> </w:t>
            </w:r>
            <w:proofErr w:type="spellStart"/>
            <w:r w:rsidRPr="00014415">
              <w:rPr>
                <w:rFonts w:ascii="Calibri" w:hAnsi="Calibri" w:cs="Calibri"/>
              </w:rPr>
              <w:t>Resources</w:t>
            </w:r>
            <w:proofErr w:type="spellEnd"/>
            <w:r w:rsidRPr="00014415">
              <w:rPr>
                <w:rFonts w:ascii="Calibri" w:hAnsi="Calibri" w:cs="Calibri"/>
              </w:rPr>
              <w:t xml:space="preserve"> Information Center (ERIC)</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Academic</w:t>
            </w:r>
            <w:proofErr w:type="spellEnd"/>
            <w:r w:rsidRPr="00014415">
              <w:rPr>
                <w:rFonts w:ascii="Calibri" w:hAnsi="Calibri" w:cs="Calibri"/>
              </w:rPr>
              <w:t xml:space="preserve"> </w:t>
            </w:r>
            <w:proofErr w:type="spellStart"/>
            <w:r w:rsidRPr="00014415">
              <w:rPr>
                <w:rFonts w:ascii="Calibri" w:hAnsi="Calibri" w:cs="Calibri"/>
              </w:rPr>
              <w:t>Search</w:t>
            </w:r>
            <w:proofErr w:type="spellEnd"/>
            <w:r w:rsidRPr="00014415">
              <w:rPr>
                <w:rFonts w:ascii="Calibri" w:hAnsi="Calibri" w:cs="Calibri"/>
              </w:rPr>
              <w:t xml:space="preserve"> </w:t>
            </w:r>
            <w:proofErr w:type="spellStart"/>
            <w:r w:rsidRPr="00014415">
              <w:rPr>
                <w:rFonts w:ascii="Calibri" w:hAnsi="Calibri" w:cs="Calibri"/>
              </w:rPr>
              <w:t>Premier</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Accounting </w:t>
            </w:r>
            <w:proofErr w:type="spellStart"/>
            <w:r w:rsidRPr="00014415">
              <w:rPr>
                <w:rFonts w:ascii="Calibri" w:hAnsi="Calibri" w:cs="Calibri"/>
              </w:rPr>
              <w:t>and</w:t>
            </w:r>
            <w:proofErr w:type="spellEnd"/>
            <w:r w:rsidRPr="00014415">
              <w:rPr>
                <w:rFonts w:ascii="Calibri" w:hAnsi="Calibri" w:cs="Calibri"/>
              </w:rPr>
              <w:t xml:space="preserve"> Finance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8</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Age </w:t>
            </w:r>
            <w:proofErr w:type="spellStart"/>
            <w:r w:rsidRPr="00014415">
              <w:rPr>
                <w:rFonts w:ascii="Calibri" w:hAnsi="Calibri" w:cs="Calibri"/>
              </w:rPr>
              <w:t>Info</w:t>
            </w:r>
            <w:proofErr w:type="spellEnd"/>
            <w:r w:rsidRPr="00014415">
              <w:rPr>
                <w:rFonts w:ascii="Calibri" w:hAnsi="Calibri" w:cs="Calibri"/>
              </w:rPr>
              <w:t xml:space="preserve"> on </w:t>
            </w:r>
            <w:proofErr w:type="spellStart"/>
            <w:r w:rsidRPr="00014415">
              <w:rPr>
                <w:rFonts w:ascii="Calibri" w:hAnsi="Calibri" w:cs="Calibri"/>
              </w:rPr>
              <w:t>the</w:t>
            </w:r>
            <w:proofErr w:type="spellEnd"/>
            <w:r w:rsidRPr="00014415">
              <w:rPr>
                <w:rFonts w:ascii="Calibri" w:hAnsi="Calibri" w:cs="Calibri"/>
              </w:rPr>
              <w:t xml:space="preserve"> Web</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9</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America</w:t>
            </w:r>
            <w:proofErr w:type="spellEnd"/>
            <w:r w:rsidRPr="00014415">
              <w:rPr>
                <w:rFonts w:ascii="Calibri" w:hAnsi="Calibri" w:cs="Calibri"/>
              </w:rPr>
              <w:t xml:space="preserve">: </w:t>
            </w:r>
            <w:proofErr w:type="spellStart"/>
            <w:r w:rsidRPr="00014415">
              <w:rPr>
                <w:rFonts w:ascii="Calibri" w:hAnsi="Calibri" w:cs="Calibri"/>
              </w:rPr>
              <w:t>History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Life (EBSCO)</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10</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American</w:t>
            </w:r>
            <w:proofErr w:type="spellEnd"/>
            <w:r w:rsidRPr="00014415">
              <w:rPr>
                <w:rFonts w:ascii="Calibri" w:hAnsi="Calibri" w:cs="Calibri"/>
              </w:rPr>
              <w:t xml:space="preserve"> </w:t>
            </w:r>
            <w:proofErr w:type="spellStart"/>
            <w:r w:rsidRPr="00014415">
              <w:rPr>
                <w:rFonts w:ascii="Calibri" w:hAnsi="Calibri" w:cs="Calibri"/>
              </w:rPr>
              <w:t>Humanities</w:t>
            </w:r>
            <w:proofErr w:type="spellEnd"/>
            <w:r w:rsidRPr="00014415">
              <w:rPr>
                <w:rFonts w:ascii="Calibri" w:hAnsi="Calibri" w:cs="Calibri"/>
              </w:rPr>
              <w:t xml:space="preserve"> Index = </w:t>
            </w:r>
            <w:proofErr w:type="spellStart"/>
            <w:r w:rsidRPr="00014415">
              <w:rPr>
                <w:rFonts w:ascii="Calibri" w:hAnsi="Calibri" w:cs="Calibri"/>
              </w:rPr>
              <w:t>Humanities</w:t>
            </w:r>
            <w:proofErr w:type="spellEnd"/>
            <w:r w:rsidRPr="00014415">
              <w:rPr>
                <w:rFonts w:ascii="Calibri" w:hAnsi="Calibri" w:cs="Calibri"/>
              </w:rPr>
              <w:t xml:space="preserve"> International Complete</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Animal</w:t>
            </w:r>
            <w:proofErr w:type="spellEnd"/>
            <w:r w:rsidRPr="00014415">
              <w:rPr>
                <w:rFonts w:ascii="Calibri" w:hAnsi="Calibri" w:cs="Calibri"/>
              </w:rPr>
              <w:t xml:space="preserve"> </w:t>
            </w:r>
            <w:proofErr w:type="spellStart"/>
            <w:r w:rsidRPr="00014415">
              <w:rPr>
                <w:rFonts w:ascii="Calibri" w:hAnsi="Calibri" w:cs="Calibri"/>
              </w:rPr>
              <w:t>Breeding</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Annual</w:t>
            </w:r>
            <w:proofErr w:type="spellEnd"/>
            <w:r w:rsidRPr="00014415">
              <w:rPr>
                <w:rFonts w:ascii="Calibri" w:hAnsi="Calibri" w:cs="Calibri"/>
              </w:rPr>
              <w:t xml:space="preserve"> </w:t>
            </w:r>
            <w:proofErr w:type="spellStart"/>
            <w:r w:rsidRPr="00014415">
              <w:rPr>
                <w:rFonts w:ascii="Calibri" w:hAnsi="Calibri" w:cs="Calibri"/>
              </w:rPr>
              <w:t>Review</w:t>
            </w:r>
            <w:proofErr w:type="spellEnd"/>
            <w:r w:rsidRPr="00014415">
              <w:rPr>
                <w:rFonts w:ascii="Calibri" w:hAnsi="Calibri" w:cs="Calibri"/>
              </w:rPr>
              <w:t xml:space="preserve"> of </w:t>
            </w:r>
            <w:proofErr w:type="spellStart"/>
            <w:r w:rsidRPr="00014415">
              <w:rPr>
                <w:rFonts w:ascii="Calibri" w:hAnsi="Calibri" w:cs="Calibri"/>
              </w:rPr>
              <w:t>Sociology</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13</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Anthropological</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Anthropological</w:t>
            </w:r>
            <w:proofErr w:type="spellEnd"/>
            <w:r w:rsidRPr="00014415">
              <w:rPr>
                <w:rFonts w:ascii="Calibri" w:hAnsi="Calibri" w:cs="Calibri"/>
              </w:rPr>
              <w:t xml:space="preserve"> </w:t>
            </w:r>
            <w:proofErr w:type="spellStart"/>
            <w:r w:rsidRPr="00014415">
              <w:rPr>
                <w:rFonts w:ascii="Calibri" w:hAnsi="Calibri" w:cs="Calibri"/>
              </w:rPr>
              <w:t>Literature</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Applied</w:t>
            </w:r>
            <w:proofErr w:type="spellEnd"/>
            <w:r w:rsidRPr="00014415">
              <w:rPr>
                <w:rFonts w:ascii="Calibri" w:hAnsi="Calibri" w:cs="Calibri"/>
              </w:rPr>
              <w:t xml:space="preserve">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Index &amp; </w:t>
            </w:r>
            <w:proofErr w:type="spellStart"/>
            <w:r w:rsidRPr="00014415">
              <w:rPr>
                <w:rFonts w:ascii="Calibri" w:hAnsi="Calibri" w:cs="Calibri"/>
              </w:rPr>
              <w:t>Abstracts</w:t>
            </w:r>
            <w:proofErr w:type="spellEnd"/>
            <w:r w:rsidRPr="00014415">
              <w:rPr>
                <w:rFonts w:ascii="Calibri" w:hAnsi="Calibri" w:cs="Calibri"/>
              </w:rPr>
              <w:t xml:space="preserve"> (ASSIA)</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Architectural</w:t>
            </w:r>
            <w:proofErr w:type="spellEnd"/>
            <w:r w:rsidRPr="00014415">
              <w:rPr>
                <w:rFonts w:ascii="Calibri" w:hAnsi="Calibri" w:cs="Calibri"/>
              </w:rPr>
              <w:t xml:space="preserve"> </w:t>
            </w:r>
            <w:proofErr w:type="spellStart"/>
            <w:r w:rsidRPr="00014415">
              <w:rPr>
                <w:rFonts w:ascii="Calibri" w:hAnsi="Calibri" w:cs="Calibri"/>
              </w:rPr>
              <w:t>Periodicals</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Architectural</w:t>
            </w:r>
            <w:proofErr w:type="spellEnd"/>
            <w:r w:rsidRPr="00014415">
              <w:rPr>
                <w:rFonts w:ascii="Calibri" w:hAnsi="Calibri" w:cs="Calibri"/>
              </w:rPr>
              <w:t xml:space="preserve"> Publications Index API</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18</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Art Index: EBSCO</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19</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Art Index, Al</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20</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ATLA </w:t>
            </w:r>
            <w:proofErr w:type="spellStart"/>
            <w:r w:rsidRPr="00014415">
              <w:rPr>
                <w:rFonts w:ascii="Calibri" w:hAnsi="Calibri" w:cs="Calibri"/>
              </w:rPr>
              <w:t>Old</w:t>
            </w:r>
            <w:proofErr w:type="spellEnd"/>
            <w:r w:rsidRPr="00014415">
              <w:rPr>
                <w:rFonts w:ascii="Calibri" w:hAnsi="Calibri" w:cs="Calibri"/>
              </w:rPr>
              <w:t xml:space="preserve"> </w:t>
            </w:r>
            <w:proofErr w:type="spellStart"/>
            <w:r w:rsidRPr="00014415">
              <w:rPr>
                <w:rFonts w:ascii="Calibri" w:hAnsi="Calibri" w:cs="Calibri"/>
              </w:rPr>
              <w:t>Testament</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ATLA </w:t>
            </w:r>
            <w:proofErr w:type="spellStart"/>
            <w:r w:rsidRPr="00014415">
              <w:rPr>
                <w:rFonts w:ascii="Calibri" w:hAnsi="Calibri" w:cs="Calibri"/>
              </w:rPr>
              <w:t>Religion</w:t>
            </w:r>
            <w:proofErr w:type="spellEnd"/>
            <w:r w:rsidRPr="00014415">
              <w:rPr>
                <w:rFonts w:ascii="Calibri" w:hAnsi="Calibri" w:cs="Calibri"/>
              </w:rPr>
              <w:t xml:space="preserve"> Database</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Australian</w:t>
            </w:r>
            <w:proofErr w:type="spellEnd"/>
            <w:r w:rsidRPr="00014415">
              <w:rPr>
                <w:rFonts w:ascii="Calibri" w:hAnsi="Calibri" w:cs="Calibri"/>
              </w:rPr>
              <w:t xml:space="preserve"> </w:t>
            </w:r>
            <w:proofErr w:type="spellStart"/>
            <w:r w:rsidRPr="00014415">
              <w:rPr>
                <w:rFonts w:ascii="Calibri" w:hAnsi="Calibri" w:cs="Calibri"/>
              </w:rPr>
              <w:t>Education</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23</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Avery</w:t>
            </w:r>
            <w:proofErr w:type="spellEnd"/>
            <w:r w:rsidRPr="00014415">
              <w:rPr>
                <w:rFonts w:ascii="Calibri" w:hAnsi="Calibri" w:cs="Calibri"/>
              </w:rPr>
              <w:t xml:space="preserve"> </w:t>
            </w:r>
            <w:proofErr w:type="spellStart"/>
            <w:r w:rsidRPr="00014415">
              <w:rPr>
                <w:rFonts w:ascii="Calibri" w:hAnsi="Calibri" w:cs="Calibri"/>
              </w:rPr>
              <w:t>lndex</w:t>
            </w:r>
            <w:proofErr w:type="spellEnd"/>
            <w:r w:rsidRPr="00014415">
              <w:rPr>
                <w:rFonts w:ascii="Calibri" w:hAnsi="Calibri" w:cs="Calibri"/>
              </w:rPr>
              <w:t xml:space="preserve">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Architectural</w:t>
            </w:r>
            <w:proofErr w:type="spellEnd"/>
            <w:r w:rsidRPr="00014415">
              <w:rPr>
                <w:rFonts w:ascii="Calibri" w:hAnsi="Calibri" w:cs="Calibri"/>
              </w:rPr>
              <w:t xml:space="preserve"> </w:t>
            </w:r>
            <w:proofErr w:type="spellStart"/>
            <w:r w:rsidRPr="00014415">
              <w:rPr>
                <w:rFonts w:ascii="Calibri" w:hAnsi="Calibri" w:cs="Calibri"/>
              </w:rPr>
              <w:t>Periodicals</w:t>
            </w:r>
            <w:proofErr w:type="spellEnd"/>
            <w:r w:rsidRPr="00014415">
              <w:rPr>
                <w:rFonts w:ascii="Calibri" w:hAnsi="Calibri" w:cs="Calibri"/>
              </w:rPr>
              <w:t xml:space="preserve"> (AIAP)</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Asian</w:t>
            </w:r>
            <w:proofErr w:type="spellEnd"/>
            <w:r w:rsidRPr="00014415">
              <w:rPr>
                <w:rFonts w:ascii="Calibri" w:hAnsi="Calibri" w:cs="Calibri"/>
              </w:rPr>
              <w:t xml:space="preserve"> </w:t>
            </w:r>
            <w:proofErr w:type="spellStart"/>
            <w:r w:rsidRPr="00014415">
              <w:rPr>
                <w:rFonts w:ascii="Calibri" w:hAnsi="Calibri" w:cs="Calibri"/>
              </w:rPr>
              <w:t>Studies</w:t>
            </w:r>
            <w:proofErr w:type="spellEnd"/>
            <w:r w:rsidRPr="00014415">
              <w:rPr>
                <w:rFonts w:ascii="Calibri" w:hAnsi="Calibri" w:cs="Calibri"/>
              </w:rPr>
              <w:t>,</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Translation</w:t>
            </w:r>
            <w:proofErr w:type="spellEnd"/>
            <w:r w:rsidRPr="00014415">
              <w:rPr>
                <w:rFonts w:ascii="Calibri" w:hAnsi="Calibri" w:cs="Calibri"/>
              </w:rPr>
              <w:t xml:space="preserve"> </w:t>
            </w:r>
            <w:proofErr w:type="spellStart"/>
            <w:r w:rsidRPr="00014415">
              <w:rPr>
                <w:rFonts w:ascii="Calibri" w:hAnsi="Calibri" w:cs="Calibri"/>
              </w:rPr>
              <w:t>Studies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Biological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Biosis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28</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Biotecnology</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29</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BMT </w:t>
            </w:r>
            <w:proofErr w:type="spellStart"/>
            <w:r w:rsidRPr="00014415">
              <w:rPr>
                <w:rFonts w:ascii="Calibri" w:hAnsi="Calibri" w:cs="Calibri"/>
              </w:rPr>
              <w:t>Abstracts</w:t>
            </w:r>
            <w:proofErr w:type="spellEnd"/>
            <w:r w:rsidRPr="00014415">
              <w:rPr>
                <w:rFonts w:ascii="Calibri" w:hAnsi="Calibri" w:cs="Calibri"/>
              </w:rPr>
              <w:t xml:space="preserve"> (British </w:t>
            </w:r>
            <w:proofErr w:type="spellStart"/>
            <w:r w:rsidRPr="00014415">
              <w:rPr>
                <w:rFonts w:ascii="Calibri" w:hAnsi="Calibri" w:cs="Calibri"/>
              </w:rPr>
              <w:t>Maritime</w:t>
            </w:r>
            <w:proofErr w:type="spellEnd"/>
            <w:r w:rsidRPr="00014415">
              <w:rPr>
                <w:rFonts w:ascii="Calibri" w:hAnsi="Calibri" w:cs="Calibri"/>
              </w:rPr>
              <w:t xml:space="preserve"> </w:t>
            </w:r>
            <w:proofErr w:type="spellStart"/>
            <w:r w:rsidRPr="00014415">
              <w:rPr>
                <w:rFonts w:ascii="Calibri" w:hAnsi="Calibri" w:cs="Calibri"/>
              </w:rPr>
              <w:t>Technology</w:t>
            </w:r>
            <w:proofErr w:type="spellEnd"/>
            <w:r w:rsidRPr="00014415">
              <w:rPr>
                <w:rFonts w:ascii="Calibri" w:hAnsi="Calibri" w:cs="Calibri"/>
              </w:rPr>
              <w:t xml:space="preserve"> Ltd.)</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30</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Botanical</w:t>
            </w:r>
            <w:proofErr w:type="spellEnd"/>
            <w:r w:rsidRPr="00014415">
              <w:rPr>
                <w:rFonts w:ascii="Calibri" w:hAnsi="Calibri" w:cs="Calibri"/>
              </w:rPr>
              <w:t xml:space="preserve"> </w:t>
            </w:r>
            <w:proofErr w:type="spellStart"/>
            <w:r w:rsidRPr="00014415">
              <w:rPr>
                <w:rFonts w:ascii="Calibri" w:hAnsi="Calibri" w:cs="Calibri"/>
              </w:rPr>
              <w:t>Record</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British </w:t>
            </w:r>
            <w:proofErr w:type="spellStart"/>
            <w:r w:rsidRPr="00014415">
              <w:rPr>
                <w:rFonts w:ascii="Calibri" w:hAnsi="Calibri" w:cs="Calibri"/>
              </w:rPr>
              <w:t>Education</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British </w:t>
            </w:r>
            <w:proofErr w:type="spellStart"/>
            <w:r w:rsidRPr="00014415">
              <w:rPr>
                <w:rFonts w:ascii="Calibri" w:hAnsi="Calibri" w:cs="Calibri"/>
              </w:rPr>
              <w:t>Humanities</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33</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British </w:t>
            </w:r>
            <w:proofErr w:type="spellStart"/>
            <w:r w:rsidRPr="00014415">
              <w:rPr>
                <w:rFonts w:ascii="Calibri" w:hAnsi="Calibri" w:cs="Calibri"/>
              </w:rPr>
              <w:t>Nursing</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Business ASAP (Gale </w:t>
            </w:r>
            <w:proofErr w:type="spellStart"/>
            <w:r w:rsidRPr="00014415">
              <w:rPr>
                <w:rFonts w:ascii="Calibri" w:hAnsi="Calibri" w:cs="Calibri"/>
              </w:rPr>
              <w:t>Cengage</w:t>
            </w:r>
            <w:proofErr w:type="spellEnd"/>
            <w:r w:rsidRPr="00014415">
              <w:rPr>
                <w:rFonts w:ascii="Calibri" w:hAnsi="Calibri" w:cs="Calibri"/>
              </w:rPr>
              <w:t>)</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Business </w:t>
            </w:r>
            <w:proofErr w:type="spellStart"/>
            <w:r w:rsidRPr="00014415">
              <w:rPr>
                <w:rFonts w:ascii="Calibri" w:hAnsi="Calibri" w:cs="Calibri"/>
              </w:rPr>
              <w:t>Periodicals</w:t>
            </w:r>
            <w:proofErr w:type="spellEnd"/>
            <w:r w:rsidRPr="00014415">
              <w:rPr>
                <w:rFonts w:ascii="Calibri" w:hAnsi="Calibri" w:cs="Calibri"/>
              </w:rPr>
              <w:t xml:space="preserve"> Index/</w:t>
            </w:r>
            <w:proofErr w:type="spellStart"/>
            <w:r w:rsidRPr="00014415">
              <w:rPr>
                <w:rFonts w:ascii="Calibri" w:hAnsi="Calibri" w:cs="Calibri"/>
              </w:rPr>
              <w:t>Abstracts</w:t>
            </w:r>
            <w:proofErr w:type="spellEnd"/>
            <w:r w:rsidRPr="00014415">
              <w:rPr>
                <w:rFonts w:ascii="Calibri" w:hAnsi="Calibri" w:cs="Calibri"/>
              </w:rPr>
              <w:t xml:space="preserve"> (HW Wilson)</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Business Source </w:t>
            </w:r>
            <w:proofErr w:type="spellStart"/>
            <w:r w:rsidRPr="00014415">
              <w:rPr>
                <w:rFonts w:ascii="Calibri" w:hAnsi="Calibri" w:cs="Calibri"/>
              </w:rPr>
              <w:t>Corporate</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Business Source Elite</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38</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Business Source </w:t>
            </w:r>
            <w:proofErr w:type="spellStart"/>
            <w:r w:rsidRPr="00014415">
              <w:rPr>
                <w:rFonts w:ascii="Calibri" w:hAnsi="Calibri" w:cs="Calibri"/>
              </w:rPr>
              <w:t>Premier</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39</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CAB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40</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CABI</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Cambridge </w:t>
            </w:r>
            <w:proofErr w:type="spellStart"/>
            <w:r w:rsidRPr="00014415">
              <w:rPr>
                <w:rFonts w:ascii="Calibri" w:hAnsi="Calibri" w:cs="Calibri"/>
              </w:rPr>
              <w:t>Scientific</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-CSA</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lastRenderedPageBreak/>
              <w:t>42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Chemical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43</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CITESEERX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CMCI: </w:t>
            </w:r>
            <w:proofErr w:type="spellStart"/>
            <w:r w:rsidRPr="00014415">
              <w:rPr>
                <w:rFonts w:ascii="Calibri" w:hAnsi="Calibri" w:cs="Calibri"/>
              </w:rPr>
              <w:t>CompuMath</w:t>
            </w:r>
            <w:proofErr w:type="spellEnd"/>
            <w:r w:rsidRPr="00014415">
              <w:rPr>
                <w:rFonts w:ascii="Calibri" w:hAnsi="Calibri" w:cs="Calibri"/>
              </w:rPr>
              <w:t xml:space="preserve"> </w:t>
            </w:r>
            <w:proofErr w:type="spellStart"/>
            <w:r w:rsidRPr="00014415">
              <w:rPr>
                <w:rFonts w:ascii="Calibri" w:hAnsi="Calibri" w:cs="Calibri"/>
              </w:rPr>
              <w:t>Citation</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Columbia International </w:t>
            </w:r>
            <w:proofErr w:type="spellStart"/>
            <w:r w:rsidRPr="00014415">
              <w:rPr>
                <w:rFonts w:ascii="Calibri" w:hAnsi="Calibri" w:cs="Calibri"/>
              </w:rPr>
              <w:t>Affairs</w:t>
            </w:r>
            <w:proofErr w:type="spellEnd"/>
            <w:r w:rsidRPr="00014415">
              <w:rPr>
                <w:rFonts w:ascii="Calibri" w:hAnsi="Calibri" w:cs="Calibri"/>
              </w:rPr>
              <w:t xml:space="preserve"> Online</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Contemporary</w:t>
            </w:r>
            <w:proofErr w:type="spellEnd"/>
            <w:r w:rsidRPr="00014415">
              <w:rPr>
                <w:rFonts w:ascii="Calibri" w:hAnsi="Calibri" w:cs="Calibri"/>
              </w:rPr>
              <w:t xml:space="preserve"> </w:t>
            </w:r>
            <w:proofErr w:type="spellStart"/>
            <w:r w:rsidRPr="00014415">
              <w:rPr>
                <w:rFonts w:ascii="Calibri" w:hAnsi="Calibri" w:cs="Calibri"/>
              </w:rPr>
              <w:t>Women’s</w:t>
            </w:r>
            <w:proofErr w:type="spellEnd"/>
            <w:r w:rsidRPr="00014415">
              <w:rPr>
                <w:rFonts w:ascii="Calibri" w:hAnsi="Calibri" w:cs="Calibri"/>
              </w:rPr>
              <w:t xml:space="preserve"> </w:t>
            </w:r>
            <w:proofErr w:type="spellStart"/>
            <w:r w:rsidRPr="00014415">
              <w:rPr>
                <w:rFonts w:ascii="Calibri" w:hAnsi="Calibri" w:cs="Calibri"/>
              </w:rPr>
              <w:t>Issues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Contents</w:t>
            </w:r>
            <w:proofErr w:type="spellEnd"/>
            <w:r w:rsidRPr="00014415">
              <w:rPr>
                <w:rFonts w:ascii="Calibri" w:hAnsi="Calibri" w:cs="Calibri"/>
              </w:rPr>
              <w:t xml:space="preserve"> </w:t>
            </w:r>
            <w:proofErr w:type="spellStart"/>
            <w:r w:rsidRPr="00014415">
              <w:rPr>
                <w:rFonts w:ascii="Calibri" w:hAnsi="Calibri" w:cs="Calibri"/>
              </w:rPr>
              <w:t>Pages</w:t>
            </w:r>
            <w:proofErr w:type="spellEnd"/>
            <w:r w:rsidRPr="00014415">
              <w:rPr>
                <w:rFonts w:ascii="Calibri" w:hAnsi="Calibri" w:cs="Calibri"/>
              </w:rPr>
              <w:t xml:space="preserve"> in </w:t>
            </w:r>
            <w:proofErr w:type="spellStart"/>
            <w:r w:rsidRPr="00014415">
              <w:rPr>
                <w:rFonts w:ascii="Calibri" w:hAnsi="Calibri" w:cs="Calibri"/>
              </w:rPr>
              <w:t>Education</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48</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Criminal</w:t>
            </w:r>
            <w:proofErr w:type="spellEnd"/>
            <w:r w:rsidRPr="00014415">
              <w:rPr>
                <w:rFonts w:ascii="Calibri" w:hAnsi="Calibri" w:cs="Calibri"/>
              </w:rPr>
              <w:t xml:space="preserve"> </w:t>
            </w:r>
            <w:proofErr w:type="spellStart"/>
            <w:r w:rsidRPr="00014415">
              <w:rPr>
                <w:rFonts w:ascii="Calibri" w:hAnsi="Calibri" w:cs="Calibri"/>
              </w:rPr>
              <w:t>Justice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49</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Criminal</w:t>
            </w:r>
            <w:proofErr w:type="spellEnd"/>
            <w:r w:rsidRPr="00014415">
              <w:rPr>
                <w:rFonts w:ascii="Calibri" w:hAnsi="Calibri" w:cs="Calibri"/>
              </w:rPr>
              <w:t xml:space="preserve"> </w:t>
            </w:r>
            <w:proofErr w:type="spellStart"/>
            <w:r w:rsidRPr="00014415">
              <w:rPr>
                <w:rFonts w:ascii="Calibri" w:hAnsi="Calibri" w:cs="Calibri"/>
              </w:rPr>
              <w:t>Justice</w:t>
            </w:r>
            <w:proofErr w:type="spellEnd"/>
            <w:r w:rsidRPr="00014415">
              <w:rPr>
                <w:rFonts w:ascii="Calibri" w:hAnsi="Calibri" w:cs="Calibri"/>
              </w:rPr>
              <w:t xml:space="preserve"> </w:t>
            </w:r>
            <w:proofErr w:type="spellStart"/>
            <w:r w:rsidRPr="00014415">
              <w:rPr>
                <w:rFonts w:ascii="Calibri" w:hAnsi="Calibri" w:cs="Calibri"/>
              </w:rPr>
              <w:t>Periodical</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50</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Criminology</w:t>
            </w:r>
            <w:proofErr w:type="spellEnd"/>
            <w:r w:rsidRPr="00014415">
              <w:rPr>
                <w:rFonts w:ascii="Calibri" w:hAnsi="Calibri" w:cs="Calibri"/>
              </w:rPr>
              <w:t xml:space="preserve">, </w:t>
            </w:r>
            <w:proofErr w:type="spellStart"/>
            <w:r w:rsidRPr="00014415">
              <w:rPr>
                <w:rFonts w:ascii="Calibri" w:hAnsi="Calibri" w:cs="Calibri"/>
              </w:rPr>
              <w:t>Penology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Police</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CSA (</w:t>
            </w:r>
            <w:proofErr w:type="spellStart"/>
            <w:r w:rsidRPr="00014415">
              <w:rPr>
                <w:rFonts w:ascii="Calibri" w:hAnsi="Calibri" w:cs="Calibri"/>
              </w:rPr>
              <w:t>Worldwide</w:t>
            </w:r>
            <w:proofErr w:type="spellEnd"/>
            <w:r w:rsidRPr="00014415">
              <w:rPr>
                <w:rFonts w:ascii="Calibri" w:hAnsi="Calibri" w:cs="Calibri"/>
              </w:rPr>
              <w:t xml:space="preserve"> </w:t>
            </w:r>
            <w:proofErr w:type="spellStart"/>
            <w:r w:rsidRPr="00014415">
              <w:rPr>
                <w:rFonts w:ascii="Calibri" w:hAnsi="Calibri" w:cs="Calibri"/>
              </w:rPr>
              <w:t>Political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CSA </w:t>
            </w:r>
            <w:proofErr w:type="spellStart"/>
            <w:r w:rsidRPr="00014415">
              <w:rPr>
                <w:rFonts w:ascii="Calibri" w:hAnsi="Calibri" w:cs="Calibri"/>
              </w:rPr>
              <w:t>Biological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Database (CSA/CIG)</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53</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CSA </w:t>
            </w:r>
            <w:proofErr w:type="spellStart"/>
            <w:r w:rsidRPr="00014415">
              <w:rPr>
                <w:rFonts w:ascii="Calibri" w:hAnsi="Calibri" w:cs="Calibri"/>
              </w:rPr>
              <w:t>Environmental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&amp; </w:t>
            </w:r>
            <w:proofErr w:type="spellStart"/>
            <w:r w:rsidRPr="00014415">
              <w:rPr>
                <w:rFonts w:ascii="Calibri" w:hAnsi="Calibri" w:cs="Calibri"/>
              </w:rPr>
              <w:t>Pollution</w:t>
            </w:r>
            <w:proofErr w:type="spellEnd"/>
            <w:r w:rsidRPr="00014415">
              <w:rPr>
                <w:rFonts w:ascii="Calibri" w:hAnsi="Calibri" w:cs="Calibri"/>
              </w:rPr>
              <w:t xml:space="preserve"> Management Database (CSA/CIG)</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Cumulative</w:t>
            </w:r>
            <w:proofErr w:type="spellEnd"/>
            <w:r w:rsidRPr="00014415">
              <w:rPr>
                <w:rFonts w:ascii="Calibri" w:hAnsi="Calibri" w:cs="Calibri"/>
              </w:rPr>
              <w:t xml:space="preserve"> Index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Nursing</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Allied</w:t>
            </w:r>
            <w:proofErr w:type="spellEnd"/>
            <w:r w:rsidRPr="00014415">
              <w:rPr>
                <w:rFonts w:ascii="Calibri" w:hAnsi="Calibri" w:cs="Calibri"/>
              </w:rPr>
              <w:t xml:space="preserve"> </w:t>
            </w:r>
            <w:proofErr w:type="spellStart"/>
            <w:r w:rsidRPr="00014415">
              <w:rPr>
                <w:rFonts w:ascii="Calibri" w:hAnsi="Calibri" w:cs="Calibri"/>
              </w:rPr>
              <w:t>Health</w:t>
            </w:r>
            <w:proofErr w:type="spellEnd"/>
            <w:r w:rsidRPr="00014415">
              <w:rPr>
                <w:rFonts w:ascii="Calibri" w:hAnsi="Calibri" w:cs="Calibri"/>
              </w:rPr>
              <w:t xml:space="preserve"> </w:t>
            </w:r>
            <w:proofErr w:type="spellStart"/>
            <w:r w:rsidRPr="00014415">
              <w:rPr>
                <w:rFonts w:ascii="Calibri" w:hAnsi="Calibri" w:cs="Calibri"/>
              </w:rPr>
              <w:t>Literature</w:t>
            </w:r>
            <w:proofErr w:type="spellEnd"/>
            <w:r w:rsidRPr="00014415">
              <w:rPr>
                <w:rFonts w:ascii="Calibri" w:hAnsi="Calibri" w:cs="Calibri"/>
              </w:rPr>
              <w:t xml:space="preserve"> CINAHL</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Current</w:t>
            </w:r>
            <w:proofErr w:type="spellEnd"/>
            <w:r w:rsidRPr="00014415">
              <w:rPr>
                <w:rFonts w:ascii="Calibri" w:hAnsi="Calibri" w:cs="Calibri"/>
              </w:rPr>
              <w:t xml:space="preserve"> </w:t>
            </w:r>
            <w:proofErr w:type="spellStart"/>
            <w:r w:rsidRPr="00014415">
              <w:rPr>
                <w:rFonts w:ascii="Calibri" w:hAnsi="Calibri" w:cs="Calibri"/>
              </w:rPr>
              <w:t>Contents</w:t>
            </w:r>
            <w:proofErr w:type="spellEnd"/>
            <w:r w:rsidRPr="00014415">
              <w:rPr>
                <w:rFonts w:ascii="Calibri" w:hAnsi="Calibri" w:cs="Calibri"/>
              </w:rPr>
              <w:t xml:space="preserve"> /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Behavioral</w:t>
            </w:r>
            <w:proofErr w:type="spellEnd"/>
            <w:r w:rsidRPr="00014415">
              <w:rPr>
                <w:rFonts w:ascii="Calibri" w:hAnsi="Calibri" w:cs="Calibri"/>
              </w:rPr>
              <w:t xml:space="preserve"> </w:t>
            </w:r>
            <w:proofErr w:type="spellStart"/>
            <w:r w:rsidRPr="00014415">
              <w:rPr>
                <w:rFonts w:ascii="Calibri" w:hAnsi="Calibri" w:cs="Calibri"/>
              </w:rPr>
              <w:t>Sciences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Current</w:t>
            </w:r>
            <w:proofErr w:type="spellEnd"/>
            <w:r w:rsidRPr="00014415">
              <w:rPr>
                <w:rFonts w:ascii="Calibri" w:hAnsi="Calibri" w:cs="Calibri"/>
              </w:rPr>
              <w:t xml:space="preserve"> </w:t>
            </w:r>
            <w:proofErr w:type="spellStart"/>
            <w:r w:rsidRPr="00014415">
              <w:rPr>
                <w:rFonts w:ascii="Calibri" w:hAnsi="Calibri" w:cs="Calibri"/>
              </w:rPr>
              <w:t>Contents</w:t>
            </w:r>
            <w:proofErr w:type="spellEnd"/>
            <w:r w:rsidRPr="00014415">
              <w:rPr>
                <w:rFonts w:ascii="Calibri" w:hAnsi="Calibri" w:cs="Calibri"/>
              </w:rPr>
              <w:t xml:space="preserve">: </w:t>
            </w:r>
            <w:proofErr w:type="spellStart"/>
            <w:r w:rsidRPr="00014415">
              <w:rPr>
                <w:rFonts w:ascii="Calibri" w:hAnsi="Calibri" w:cs="Calibri"/>
              </w:rPr>
              <w:t>Arts</w:t>
            </w:r>
            <w:proofErr w:type="spellEnd"/>
            <w:r w:rsidRPr="00014415">
              <w:rPr>
                <w:rFonts w:ascii="Calibri" w:hAnsi="Calibri" w:cs="Calibri"/>
              </w:rPr>
              <w:t xml:space="preserve"> &amp; </w:t>
            </w:r>
            <w:proofErr w:type="spellStart"/>
            <w:r w:rsidRPr="00014415">
              <w:rPr>
                <w:rFonts w:ascii="Calibri" w:hAnsi="Calibri" w:cs="Calibri"/>
              </w:rPr>
              <w:t>Humanities</w:t>
            </w:r>
            <w:proofErr w:type="spellEnd"/>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Current</w:t>
            </w:r>
            <w:proofErr w:type="spellEnd"/>
            <w:r w:rsidRPr="00014415">
              <w:rPr>
                <w:rFonts w:ascii="Calibri" w:hAnsi="Calibri" w:cs="Calibri"/>
              </w:rPr>
              <w:t xml:space="preserve"> Index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Journals</w:t>
            </w:r>
            <w:proofErr w:type="spellEnd"/>
            <w:r w:rsidRPr="00014415">
              <w:rPr>
                <w:rFonts w:ascii="Calibri" w:hAnsi="Calibri" w:cs="Calibri"/>
              </w:rPr>
              <w:t xml:space="preserve"> in </w:t>
            </w:r>
            <w:proofErr w:type="spellStart"/>
            <w:r w:rsidRPr="00014415">
              <w:rPr>
                <w:rFonts w:ascii="Calibri" w:hAnsi="Calibri" w:cs="Calibri"/>
              </w:rPr>
              <w:t>Education</w:t>
            </w:r>
            <w:proofErr w:type="spellEnd"/>
            <w:r w:rsidRPr="00014415">
              <w:rPr>
                <w:rFonts w:ascii="Calibri" w:hAnsi="Calibri" w:cs="Calibri"/>
              </w:rPr>
              <w:t xml:space="preserve"> (CIJE)</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58</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Current</w:t>
            </w:r>
            <w:proofErr w:type="spellEnd"/>
            <w:r w:rsidRPr="00014415">
              <w:rPr>
                <w:rFonts w:ascii="Calibri" w:hAnsi="Calibri" w:cs="Calibri"/>
              </w:rPr>
              <w:t xml:space="preserve"> </w:t>
            </w:r>
            <w:proofErr w:type="spellStart"/>
            <w:r w:rsidRPr="00014415">
              <w:rPr>
                <w:rFonts w:ascii="Calibri" w:hAnsi="Calibri" w:cs="Calibri"/>
              </w:rPr>
              <w:t>Law</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59</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DAAI (Design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Applied</w:t>
            </w:r>
            <w:proofErr w:type="spellEnd"/>
            <w:r w:rsidRPr="00014415">
              <w:rPr>
                <w:rFonts w:ascii="Calibri" w:hAnsi="Calibri" w:cs="Calibri"/>
              </w:rPr>
              <w:t xml:space="preserve"> </w:t>
            </w:r>
            <w:proofErr w:type="spellStart"/>
            <w:r w:rsidRPr="00014415">
              <w:rPr>
                <w:rFonts w:ascii="Calibri" w:hAnsi="Calibri" w:cs="Calibri"/>
              </w:rPr>
              <w:t>Arts</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60</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Design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Applied</w:t>
            </w:r>
            <w:proofErr w:type="spellEnd"/>
            <w:r w:rsidRPr="00014415">
              <w:rPr>
                <w:rFonts w:ascii="Calibri" w:hAnsi="Calibri" w:cs="Calibri"/>
              </w:rPr>
              <w:t xml:space="preserve"> </w:t>
            </w:r>
            <w:proofErr w:type="spellStart"/>
            <w:r w:rsidRPr="00014415">
              <w:rPr>
                <w:rFonts w:ascii="Calibri" w:hAnsi="Calibri" w:cs="Calibri"/>
              </w:rPr>
              <w:t>Arts</w:t>
            </w:r>
            <w:proofErr w:type="spellEnd"/>
            <w:r w:rsidRPr="00014415">
              <w:rPr>
                <w:rFonts w:ascii="Calibri" w:hAnsi="Calibri" w:cs="Calibri"/>
              </w:rPr>
              <w:t xml:space="preserve"> Index (DAAI)</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61</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 xml:space="preserve">DI: </w:t>
            </w:r>
            <w:proofErr w:type="spellStart"/>
            <w:r w:rsidRPr="00014415">
              <w:rPr>
                <w:rFonts w:ascii="Calibri" w:hAnsi="Calibri" w:cs="Calibri"/>
              </w:rPr>
              <w:t>Dental</w:t>
            </w:r>
            <w:proofErr w:type="spellEnd"/>
            <w:r w:rsidRPr="00014415">
              <w:rPr>
                <w:rFonts w:ascii="Calibri" w:hAnsi="Calibri" w:cs="Calibri"/>
              </w:rPr>
              <w:t xml:space="preserve"> Index</w:t>
            </w:r>
          </w:p>
        </w:tc>
      </w:tr>
      <w:tr w:rsidR="00DC0762" w:rsidRPr="006F1593" w:rsidTr="00312DA6">
        <w:trPr>
          <w:trHeight w:val="268"/>
        </w:trPr>
        <w:tc>
          <w:tcPr>
            <w:tcW w:w="553" w:type="dxa"/>
            <w:shd w:val="clear" w:color="auto" w:fill="auto"/>
            <w:noWrap/>
            <w:vAlign w:val="bottom"/>
          </w:tcPr>
          <w:p w:rsidR="00DC0762" w:rsidRPr="00014415" w:rsidRDefault="00DC0762" w:rsidP="000159A5">
            <w:pPr>
              <w:spacing w:after="0" w:line="240" w:lineRule="auto"/>
              <w:jc w:val="center"/>
              <w:rPr>
                <w:rFonts w:eastAsia="Times New Roman" w:cstheme="minorHAnsi"/>
              </w:rPr>
            </w:pPr>
            <w:r w:rsidRPr="00014415">
              <w:rPr>
                <w:rFonts w:ascii="Calibri" w:hAnsi="Calibri" w:cs="Calibri"/>
              </w:rPr>
              <w:t>62</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Dietrich’s</w:t>
            </w:r>
            <w:proofErr w:type="spellEnd"/>
            <w:r w:rsidRPr="00014415">
              <w:rPr>
                <w:rFonts w:ascii="Calibri" w:hAnsi="Calibri" w:cs="Calibri"/>
              </w:rPr>
              <w:t xml:space="preserve"> Index </w:t>
            </w:r>
            <w:proofErr w:type="spellStart"/>
            <w:r w:rsidRPr="00014415">
              <w:rPr>
                <w:rFonts w:ascii="Calibri" w:hAnsi="Calibri" w:cs="Calibri"/>
              </w:rPr>
              <w:t>Philosophicus</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0159A5">
            <w:pPr>
              <w:spacing w:after="0" w:line="240" w:lineRule="auto"/>
              <w:jc w:val="center"/>
              <w:rPr>
                <w:rFonts w:ascii="Calibri" w:hAnsi="Calibri" w:cs="Calibri"/>
              </w:rPr>
            </w:pPr>
            <w:r>
              <w:rPr>
                <w:rFonts w:ascii="Calibri" w:hAnsi="Calibri" w:cs="Calibri"/>
              </w:rPr>
              <w:t>63</w:t>
            </w:r>
          </w:p>
        </w:tc>
        <w:tc>
          <w:tcPr>
            <w:tcW w:w="8514" w:type="dxa"/>
            <w:shd w:val="clear" w:color="auto" w:fill="auto"/>
            <w:noWrap/>
            <w:vAlign w:val="bottom"/>
          </w:tcPr>
          <w:p w:rsidR="00F30C47" w:rsidRPr="00014415" w:rsidRDefault="00F30C47" w:rsidP="000159A5">
            <w:pPr>
              <w:spacing w:after="0" w:line="240" w:lineRule="auto"/>
              <w:rPr>
                <w:rFonts w:ascii="Calibri" w:hAnsi="Calibri" w:cs="Calibri"/>
              </w:rPr>
            </w:pPr>
            <w:r>
              <w:rPr>
                <w:rFonts w:ascii="Calibri" w:hAnsi="Calibri" w:cs="Calibri"/>
              </w:rPr>
              <w:t xml:space="preserve">Directory of </w:t>
            </w:r>
            <w:proofErr w:type="spellStart"/>
            <w:r>
              <w:rPr>
                <w:rFonts w:ascii="Calibri" w:hAnsi="Calibri" w:cs="Calibri"/>
              </w:rPr>
              <w:t>Researarch</w:t>
            </w:r>
            <w:proofErr w:type="spellEnd"/>
            <w:r>
              <w:rPr>
                <w:rFonts w:ascii="Calibri" w:hAnsi="Calibri" w:cs="Calibri"/>
              </w:rPr>
              <w:t xml:space="preserve"> </w:t>
            </w:r>
            <w:proofErr w:type="spellStart"/>
            <w:r>
              <w:rPr>
                <w:rFonts w:ascii="Calibri" w:hAnsi="Calibri" w:cs="Calibri"/>
              </w:rPr>
              <w:t>Journals</w:t>
            </w:r>
            <w:proofErr w:type="spellEnd"/>
            <w:r>
              <w:rPr>
                <w:rFonts w:ascii="Calibri" w:hAnsi="Calibri" w:cs="Calibri"/>
              </w:rPr>
              <w:t xml:space="preserve"> </w:t>
            </w:r>
            <w:proofErr w:type="spellStart"/>
            <w:r>
              <w:rPr>
                <w:rFonts w:ascii="Calibri" w:hAnsi="Calibri" w:cs="Calibri"/>
              </w:rPr>
              <w:t>Indexing</w:t>
            </w:r>
            <w:proofErr w:type="spellEnd"/>
            <w:r>
              <w:rPr>
                <w:rFonts w:ascii="Calibri" w:hAnsi="Calibri" w:cs="Calibri"/>
              </w:rPr>
              <w:t>(DRJI)</w:t>
            </w:r>
          </w:p>
        </w:tc>
      </w:tr>
      <w:tr w:rsidR="00DC0762" w:rsidRPr="006F1593" w:rsidTr="00312DA6">
        <w:trPr>
          <w:trHeight w:val="268"/>
        </w:trPr>
        <w:tc>
          <w:tcPr>
            <w:tcW w:w="553" w:type="dxa"/>
            <w:shd w:val="clear" w:color="auto" w:fill="auto"/>
            <w:noWrap/>
            <w:vAlign w:val="bottom"/>
          </w:tcPr>
          <w:p w:rsidR="00DC0762" w:rsidRPr="00014415" w:rsidRDefault="00F30C47" w:rsidP="000159A5">
            <w:pPr>
              <w:spacing w:after="0" w:line="240" w:lineRule="auto"/>
              <w:jc w:val="center"/>
              <w:rPr>
                <w:rFonts w:eastAsia="Times New Roman" w:cstheme="minorHAnsi"/>
              </w:rPr>
            </w:pPr>
            <w:r>
              <w:rPr>
                <w:rFonts w:ascii="Calibri" w:hAnsi="Calibri" w:cs="Calibri"/>
              </w:rPr>
              <w:t>64</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Documentation</w:t>
            </w:r>
            <w:proofErr w:type="spellEnd"/>
            <w:r w:rsidRPr="00014415">
              <w:rPr>
                <w:rFonts w:ascii="Calibri" w:hAnsi="Calibri" w:cs="Calibri"/>
              </w:rPr>
              <w:t xml:space="preserve"> in </w:t>
            </w:r>
            <w:proofErr w:type="spellStart"/>
            <w:r w:rsidRPr="00014415">
              <w:rPr>
                <w:rFonts w:ascii="Calibri" w:hAnsi="Calibri" w:cs="Calibri"/>
              </w:rPr>
              <w:t>Public</w:t>
            </w:r>
            <w:proofErr w:type="spellEnd"/>
            <w:r w:rsidRPr="00014415">
              <w:rPr>
                <w:rFonts w:ascii="Calibri" w:hAnsi="Calibri" w:cs="Calibri"/>
              </w:rPr>
              <w:t xml:space="preserve"> Administration</w:t>
            </w:r>
          </w:p>
        </w:tc>
      </w:tr>
      <w:tr w:rsidR="00DC0762" w:rsidRPr="006F1593" w:rsidTr="00312DA6">
        <w:trPr>
          <w:trHeight w:val="268"/>
        </w:trPr>
        <w:tc>
          <w:tcPr>
            <w:tcW w:w="553" w:type="dxa"/>
            <w:shd w:val="clear" w:color="auto" w:fill="auto"/>
            <w:noWrap/>
            <w:vAlign w:val="bottom"/>
          </w:tcPr>
          <w:p w:rsidR="00DC0762" w:rsidRPr="00014415" w:rsidRDefault="00DC0762" w:rsidP="00F30C47">
            <w:pPr>
              <w:spacing w:after="0" w:line="240" w:lineRule="auto"/>
              <w:jc w:val="center"/>
              <w:rPr>
                <w:rFonts w:eastAsia="Times New Roman" w:cstheme="minorHAnsi"/>
              </w:rPr>
            </w:pPr>
            <w:r w:rsidRPr="00014415">
              <w:rPr>
                <w:rFonts w:ascii="Calibri" w:hAnsi="Calibri" w:cs="Calibri"/>
              </w:rPr>
              <w:t>6</w:t>
            </w:r>
            <w:r w:rsidR="00F30C47">
              <w:rPr>
                <w:rFonts w:ascii="Calibri" w:hAnsi="Calibri" w:cs="Calibri"/>
              </w:rPr>
              <w:t>5</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Earthquake</w:t>
            </w:r>
            <w:proofErr w:type="spellEnd"/>
            <w:r w:rsidRPr="00014415">
              <w:rPr>
                <w:rFonts w:ascii="Calibri" w:hAnsi="Calibri" w:cs="Calibri"/>
              </w:rPr>
              <w:t xml:space="preserve"> </w:t>
            </w:r>
            <w:proofErr w:type="spellStart"/>
            <w:r w:rsidRPr="00014415">
              <w:rPr>
                <w:rFonts w:ascii="Calibri" w:hAnsi="Calibri" w:cs="Calibri"/>
              </w:rPr>
              <w:t>Engineering</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(EEA)</w:t>
            </w:r>
          </w:p>
        </w:tc>
      </w:tr>
      <w:tr w:rsidR="00DC0762" w:rsidRPr="006F1593" w:rsidTr="00312DA6">
        <w:trPr>
          <w:trHeight w:val="268"/>
        </w:trPr>
        <w:tc>
          <w:tcPr>
            <w:tcW w:w="553" w:type="dxa"/>
            <w:shd w:val="clear" w:color="auto" w:fill="auto"/>
            <w:noWrap/>
            <w:vAlign w:val="bottom"/>
          </w:tcPr>
          <w:p w:rsidR="00DC0762" w:rsidRPr="00014415" w:rsidRDefault="00F30C47" w:rsidP="000159A5">
            <w:pPr>
              <w:spacing w:after="0" w:line="240" w:lineRule="auto"/>
              <w:jc w:val="center"/>
              <w:rPr>
                <w:rFonts w:eastAsia="Times New Roman" w:cstheme="minorHAnsi"/>
              </w:rPr>
            </w:pPr>
            <w:r>
              <w:rPr>
                <w:rFonts w:ascii="Calibri" w:hAnsi="Calibri" w:cs="Calibri"/>
              </w:rPr>
              <w:t>66</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r w:rsidRPr="00014415">
              <w:rPr>
                <w:rFonts w:ascii="Calibri" w:hAnsi="Calibri" w:cs="Calibri"/>
              </w:rPr>
              <w:t>EBSCO</w:t>
            </w:r>
          </w:p>
        </w:tc>
      </w:tr>
      <w:tr w:rsidR="00DC0762" w:rsidRPr="006F1593" w:rsidTr="00312DA6">
        <w:trPr>
          <w:trHeight w:val="268"/>
        </w:trPr>
        <w:tc>
          <w:tcPr>
            <w:tcW w:w="553" w:type="dxa"/>
            <w:shd w:val="clear" w:color="auto" w:fill="auto"/>
            <w:noWrap/>
            <w:vAlign w:val="bottom"/>
          </w:tcPr>
          <w:p w:rsidR="00DC0762" w:rsidRPr="00014415" w:rsidRDefault="00F30C47" w:rsidP="000159A5">
            <w:pPr>
              <w:spacing w:after="0" w:line="240" w:lineRule="auto"/>
              <w:jc w:val="center"/>
              <w:rPr>
                <w:rFonts w:eastAsia="Times New Roman" w:cstheme="minorHAnsi"/>
              </w:rPr>
            </w:pPr>
            <w:r>
              <w:rPr>
                <w:rFonts w:ascii="Calibri" w:hAnsi="Calibri" w:cs="Calibri"/>
              </w:rPr>
              <w:t>67</w:t>
            </w:r>
          </w:p>
        </w:tc>
        <w:tc>
          <w:tcPr>
            <w:tcW w:w="8514" w:type="dxa"/>
            <w:shd w:val="clear" w:color="auto" w:fill="auto"/>
            <w:noWrap/>
            <w:vAlign w:val="bottom"/>
          </w:tcPr>
          <w:p w:rsidR="00DC0762" w:rsidRPr="00014415" w:rsidRDefault="00DC0762" w:rsidP="000159A5">
            <w:pPr>
              <w:spacing w:after="0" w:line="240" w:lineRule="auto"/>
              <w:rPr>
                <w:rFonts w:eastAsia="Times New Roman" w:cstheme="minorHAnsi"/>
              </w:rPr>
            </w:pPr>
            <w:proofErr w:type="spellStart"/>
            <w:r w:rsidRPr="00014415">
              <w:rPr>
                <w:rFonts w:ascii="Calibri" w:hAnsi="Calibri" w:cs="Calibri"/>
              </w:rPr>
              <w:t>EBSCOhost</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68</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Ecological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69</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Ecology</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(CSA/CIG)</w:t>
            </w:r>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70</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Econlit</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71</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Education</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72</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Education</w:t>
            </w:r>
            <w:proofErr w:type="spellEnd"/>
            <w:r w:rsidRPr="00014415">
              <w:rPr>
                <w:rFonts w:ascii="Calibri" w:hAnsi="Calibri" w:cs="Calibri"/>
              </w:rPr>
              <w:t xml:space="preserve"> Full </w:t>
            </w:r>
            <w:proofErr w:type="spellStart"/>
            <w:r w:rsidRPr="00014415">
              <w:rPr>
                <w:rFonts w:ascii="Calibri" w:hAnsi="Calibri" w:cs="Calibri"/>
              </w:rPr>
              <w:t>Text</w:t>
            </w:r>
            <w:proofErr w:type="spellEnd"/>
            <w:r w:rsidRPr="00014415">
              <w:rPr>
                <w:rFonts w:ascii="Calibri" w:hAnsi="Calibri" w:cs="Calibri"/>
              </w:rPr>
              <w:t xml:space="preserve"> (H. W. Wilson) Database </w:t>
            </w:r>
            <w:proofErr w:type="spellStart"/>
            <w:r w:rsidRPr="00014415">
              <w:rPr>
                <w:rFonts w:ascii="Calibri" w:hAnsi="Calibri" w:cs="Calibri"/>
              </w:rPr>
              <w:t>Covarage</w:t>
            </w:r>
            <w:proofErr w:type="spellEnd"/>
            <w:r w:rsidRPr="00014415">
              <w:rPr>
                <w:rFonts w:ascii="Calibri" w:hAnsi="Calibri" w:cs="Calibri"/>
              </w:rPr>
              <w:t xml:space="preserve"> </w:t>
            </w:r>
            <w:proofErr w:type="spellStart"/>
            <w:r w:rsidRPr="00014415">
              <w:rPr>
                <w:rFonts w:ascii="Calibri" w:hAnsi="Calibri" w:cs="Calibri"/>
              </w:rPr>
              <w:t>List</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73</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Education</w:t>
            </w:r>
            <w:proofErr w:type="spellEnd"/>
            <w:r w:rsidRPr="00014415">
              <w:rPr>
                <w:rFonts w:ascii="Calibri" w:hAnsi="Calibri" w:cs="Calibri"/>
              </w:rPr>
              <w:t xml:space="preserve"> Index; ERIC</w:t>
            </w:r>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74</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Educational</w:t>
            </w:r>
            <w:proofErr w:type="spellEnd"/>
            <w:r w:rsidRPr="00014415">
              <w:rPr>
                <w:rFonts w:ascii="Calibri" w:hAnsi="Calibri" w:cs="Calibri"/>
              </w:rPr>
              <w:t xml:space="preserve"> Administration </w:t>
            </w:r>
            <w:proofErr w:type="spellStart"/>
            <w:r w:rsidRPr="00014415">
              <w:rPr>
                <w:rFonts w:ascii="Calibri" w:hAnsi="Calibri" w:cs="Calibri"/>
              </w:rPr>
              <w:t>Abstracts</w:t>
            </w:r>
            <w:proofErr w:type="spellEnd"/>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75</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Educational</w:t>
            </w:r>
            <w:proofErr w:type="spellEnd"/>
            <w:r w:rsidRPr="00014415">
              <w:rPr>
                <w:rFonts w:ascii="Calibri" w:hAnsi="Calibri" w:cs="Calibri"/>
              </w:rPr>
              <w:t xml:space="preserve"> </w:t>
            </w:r>
            <w:proofErr w:type="spellStart"/>
            <w:r w:rsidRPr="00014415">
              <w:rPr>
                <w:rFonts w:ascii="Calibri" w:hAnsi="Calibri" w:cs="Calibri"/>
              </w:rPr>
              <w:t>Research</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Online</w:t>
            </w:r>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76</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r w:rsidRPr="00014415">
              <w:rPr>
                <w:rFonts w:ascii="Calibri" w:hAnsi="Calibri" w:cs="Calibri"/>
              </w:rPr>
              <w:t xml:space="preserve">EI: </w:t>
            </w:r>
            <w:proofErr w:type="spellStart"/>
            <w:r w:rsidRPr="00014415">
              <w:rPr>
                <w:rFonts w:ascii="Calibri" w:hAnsi="Calibri" w:cs="Calibri"/>
              </w:rPr>
              <w:t>Engineering</w:t>
            </w:r>
            <w:proofErr w:type="spellEnd"/>
            <w:r w:rsidRPr="00014415">
              <w:rPr>
                <w:rFonts w:ascii="Calibri" w:hAnsi="Calibri" w:cs="Calibri"/>
              </w:rPr>
              <w:t xml:space="preserve"> Index</w:t>
            </w:r>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77</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Elsevier</w:t>
            </w:r>
            <w:proofErr w:type="spellEnd"/>
            <w:r w:rsidRPr="00014415">
              <w:rPr>
                <w:rFonts w:ascii="Calibri" w:hAnsi="Calibri" w:cs="Calibri"/>
              </w:rPr>
              <w:t xml:space="preserve"> </w:t>
            </w:r>
            <w:proofErr w:type="spellStart"/>
            <w:r w:rsidRPr="00014415">
              <w:rPr>
                <w:rFonts w:ascii="Calibri" w:hAnsi="Calibri" w:cs="Calibri"/>
              </w:rPr>
              <w:t>Bibliographic</w:t>
            </w:r>
            <w:proofErr w:type="spellEnd"/>
            <w:r w:rsidRPr="00014415">
              <w:rPr>
                <w:rFonts w:ascii="Calibri" w:hAnsi="Calibri" w:cs="Calibri"/>
              </w:rPr>
              <w:t xml:space="preserve"> Databases,</w:t>
            </w:r>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78</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Emerald</w:t>
            </w:r>
            <w:proofErr w:type="spellEnd"/>
            <w:r w:rsidRPr="00014415">
              <w:rPr>
                <w:rFonts w:ascii="Calibri" w:hAnsi="Calibri" w:cs="Calibri"/>
              </w:rPr>
              <w:t xml:space="preserve"> Management </w:t>
            </w:r>
            <w:proofErr w:type="spellStart"/>
            <w:r w:rsidRPr="00014415">
              <w:rPr>
                <w:rFonts w:ascii="Calibri" w:hAnsi="Calibri" w:cs="Calibri"/>
              </w:rPr>
              <w:t>Reviews</w:t>
            </w:r>
            <w:proofErr w:type="spellEnd"/>
            <w:r w:rsidRPr="00014415">
              <w:rPr>
                <w:rFonts w:ascii="Calibri" w:hAnsi="Calibri" w:cs="Calibri"/>
              </w:rPr>
              <w:t xml:space="preserve"> (</w:t>
            </w:r>
            <w:proofErr w:type="spellStart"/>
            <w:r w:rsidRPr="00014415">
              <w:rPr>
                <w:rFonts w:ascii="Calibri" w:hAnsi="Calibri" w:cs="Calibri"/>
              </w:rPr>
              <w:t>Emerald</w:t>
            </w:r>
            <w:proofErr w:type="spellEnd"/>
            <w:r w:rsidRPr="00014415">
              <w:rPr>
                <w:rFonts w:ascii="Calibri" w:hAnsi="Calibri" w:cs="Calibri"/>
              </w:rPr>
              <w:t>)</w:t>
            </w:r>
          </w:p>
        </w:tc>
      </w:tr>
      <w:tr w:rsidR="00F30C47" w:rsidRPr="006F1593" w:rsidTr="00312DA6">
        <w:trPr>
          <w:trHeight w:val="268"/>
        </w:trPr>
        <w:tc>
          <w:tcPr>
            <w:tcW w:w="553" w:type="dxa"/>
            <w:shd w:val="clear" w:color="auto" w:fill="auto"/>
            <w:noWrap/>
            <w:vAlign w:val="bottom"/>
          </w:tcPr>
          <w:p w:rsidR="00F30C47" w:rsidRPr="00014415" w:rsidRDefault="00F30C47" w:rsidP="00F30C47">
            <w:pPr>
              <w:spacing w:after="0" w:line="240" w:lineRule="auto"/>
              <w:jc w:val="center"/>
              <w:rPr>
                <w:rFonts w:eastAsia="Times New Roman" w:cstheme="minorHAnsi"/>
              </w:rPr>
            </w:pPr>
            <w:r w:rsidRPr="00014415">
              <w:rPr>
                <w:rFonts w:ascii="Calibri" w:hAnsi="Calibri" w:cs="Calibri"/>
              </w:rPr>
              <w:t>79</w:t>
            </w:r>
          </w:p>
        </w:tc>
        <w:tc>
          <w:tcPr>
            <w:tcW w:w="8514" w:type="dxa"/>
            <w:shd w:val="clear" w:color="auto" w:fill="auto"/>
            <w:noWrap/>
            <w:vAlign w:val="bottom"/>
          </w:tcPr>
          <w:p w:rsidR="00F30C47" w:rsidRPr="00014415" w:rsidRDefault="00F30C47" w:rsidP="00F30C47">
            <w:pPr>
              <w:spacing w:after="0" w:line="240" w:lineRule="auto"/>
              <w:rPr>
                <w:rFonts w:eastAsia="Times New Roman" w:cstheme="minorHAnsi"/>
              </w:rPr>
            </w:pPr>
            <w:proofErr w:type="spellStart"/>
            <w:r w:rsidRPr="00014415">
              <w:rPr>
                <w:rFonts w:ascii="Calibri" w:hAnsi="Calibri" w:cs="Calibri"/>
              </w:rPr>
              <w:t>Employee</w:t>
            </w:r>
            <w:proofErr w:type="spellEnd"/>
            <w:r w:rsidRPr="00014415">
              <w:rPr>
                <w:rFonts w:ascii="Calibri" w:hAnsi="Calibri" w:cs="Calibri"/>
              </w:rPr>
              <w:t xml:space="preserve"> </w:t>
            </w:r>
            <w:proofErr w:type="spellStart"/>
            <w:r w:rsidRPr="00014415">
              <w:rPr>
                <w:rFonts w:ascii="Calibri" w:hAnsi="Calibri" w:cs="Calibri"/>
              </w:rPr>
              <w:t>Relations</w:t>
            </w:r>
            <w:proofErr w:type="spellEnd"/>
            <w:r w:rsidRPr="00014415">
              <w:rPr>
                <w:rFonts w:ascii="Calibri" w:hAnsi="Calibri" w:cs="Calibri"/>
              </w:rPr>
              <w:t xml:space="preserve"> International: A </w:t>
            </w:r>
            <w:proofErr w:type="spellStart"/>
            <w:r w:rsidRPr="00014415">
              <w:rPr>
                <w:rFonts w:ascii="Calibri" w:hAnsi="Calibri" w:cs="Calibri"/>
              </w:rPr>
              <w:t>Bibliography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w:t>
            </w:r>
            <w:proofErr w:type="spellStart"/>
            <w:r w:rsidRPr="00014415">
              <w:rPr>
                <w:rFonts w:ascii="Calibri" w:hAnsi="Calibri" w:cs="Calibri"/>
              </w:rPr>
              <w:t>Journal</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F30C47">
            <w:pPr>
              <w:spacing w:after="0" w:line="240" w:lineRule="auto"/>
              <w:jc w:val="center"/>
              <w:rPr>
                <w:rFonts w:ascii="Calibri" w:hAnsi="Calibri" w:cs="Calibri"/>
              </w:rPr>
            </w:pPr>
            <w:r>
              <w:rPr>
                <w:rFonts w:ascii="Calibri" w:hAnsi="Calibri" w:cs="Calibri"/>
              </w:rPr>
              <w:t>80</w:t>
            </w:r>
          </w:p>
        </w:tc>
        <w:tc>
          <w:tcPr>
            <w:tcW w:w="8514" w:type="dxa"/>
            <w:shd w:val="clear" w:color="auto" w:fill="auto"/>
            <w:noWrap/>
            <w:vAlign w:val="bottom"/>
          </w:tcPr>
          <w:p w:rsidR="003D512E" w:rsidRPr="00014415" w:rsidRDefault="003D512E" w:rsidP="00F30C47">
            <w:pPr>
              <w:spacing w:after="0" w:line="240" w:lineRule="auto"/>
              <w:rPr>
                <w:rFonts w:ascii="Calibri" w:hAnsi="Calibri" w:cs="Calibri"/>
              </w:rPr>
            </w:pPr>
            <w:r w:rsidRPr="003D512E">
              <w:rPr>
                <w:rFonts w:ascii="Calibri" w:hAnsi="Calibri" w:cs="Calibri"/>
              </w:rPr>
              <w:t>ESCI (</w:t>
            </w:r>
            <w:proofErr w:type="spellStart"/>
            <w:r w:rsidRPr="003D512E">
              <w:rPr>
                <w:rFonts w:ascii="Calibri" w:hAnsi="Calibri" w:cs="Calibri"/>
              </w:rPr>
              <w:t>Emerging</w:t>
            </w:r>
            <w:proofErr w:type="spellEnd"/>
            <w:r w:rsidRPr="003D512E">
              <w:rPr>
                <w:rFonts w:ascii="Calibri" w:hAnsi="Calibri" w:cs="Calibri"/>
              </w:rPr>
              <w:t xml:space="preserve"> </w:t>
            </w:r>
            <w:proofErr w:type="spellStart"/>
            <w:r w:rsidRPr="003D512E">
              <w:rPr>
                <w:rFonts w:ascii="Calibri" w:hAnsi="Calibri" w:cs="Calibri"/>
              </w:rPr>
              <w:t>Sources</w:t>
            </w:r>
            <w:proofErr w:type="spellEnd"/>
            <w:r w:rsidRPr="003D512E">
              <w:rPr>
                <w:rFonts w:ascii="Calibri" w:hAnsi="Calibri" w:cs="Calibri"/>
              </w:rPr>
              <w:t xml:space="preserve"> </w:t>
            </w:r>
            <w:proofErr w:type="spellStart"/>
            <w:r w:rsidRPr="003D512E">
              <w:rPr>
                <w:rFonts w:ascii="Calibri" w:hAnsi="Calibri" w:cs="Calibri"/>
              </w:rPr>
              <w:t>Citation</w:t>
            </w:r>
            <w:proofErr w:type="spellEnd"/>
            <w:r w:rsidRPr="003D512E">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Energy</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Technology</w:t>
            </w:r>
            <w:proofErr w:type="spellEnd"/>
            <w:r w:rsidRPr="00014415">
              <w:rPr>
                <w:rFonts w:ascii="Calibri" w:hAnsi="Calibri" w:cs="Calibri"/>
              </w:rPr>
              <w:t xml:space="preserve"> Database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ENGINEERINGINDEX/COMPENDEX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Entomological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Ergonomics</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(EA)</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Ergonomics</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w:t>
            </w:r>
            <w:proofErr w:type="spellStart"/>
            <w:r w:rsidRPr="00014415">
              <w:rPr>
                <w:rFonts w:ascii="Calibri" w:hAnsi="Calibri" w:cs="Calibri"/>
              </w:rPr>
              <w:t>Ergo-Abs</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Ethnic</w:t>
            </w:r>
            <w:proofErr w:type="spellEnd"/>
            <w:r w:rsidRPr="00014415">
              <w:rPr>
                <w:rFonts w:ascii="Calibri" w:hAnsi="Calibri" w:cs="Calibri"/>
              </w:rPr>
              <w:t xml:space="preserve"> </w:t>
            </w:r>
            <w:proofErr w:type="spellStart"/>
            <w:r w:rsidRPr="00014415">
              <w:rPr>
                <w:rFonts w:ascii="Calibri" w:hAnsi="Calibri" w:cs="Calibri"/>
              </w:rPr>
              <w:t>Newswatch</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European</w:t>
            </w:r>
            <w:proofErr w:type="spellEnd"/>
            <w:r w:rsidRPr="00014415">
              <w:rPr>
                <w:rFonts w:ascii="Calibri" w:hAnsi="Calibri" w:cs="Calibri"/>
              </w:rPr>
              <w:t xml:space="preserve"> Access</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European</w:t>
            </w:r>
            <w:proofErr w:type="spellEnd"/>
            <w:r w:rsidRPr="00014415">
              <w:rPr>
                <w:rFonts w:ascii="Calibri" w:hAnsi="Calibri" w:cs="Calibri"/>
              </w:rPr>
              <w:t xml:space="preserve"> </w:t>
            </w:r>
            <w:proofErr w:type="spellStart"/>
            <w:r w:rsidRPr="00014415">
              <w:rPr>
                <w:rFonts w:ascii="Calibri" w:hAnsi="Calibri" w:cs="Calibri"/>
              </w:rPr>
              <w:t>Sources</w:t>
            </w:r>
            <w:proofErr w:type="spellEnd"/>
            <w:r w:rsidRPr="00014415">
              <w:rPr>
                <w:rFonts w:ascii="Calibri" w:hAnsi="Calibri" w:cs="Calibri"/>
              </w:rPr>
              <w:t xml:space="preserve"> Online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89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Excerpta</w:t>
            </w:r>
            <w:proofErr w:type="spellEnd"/>
            <w:r w:rsidRPr="00014415">
              <w:rPr>
                <w:rFonts w:ascii="Calibri" w:hAnsi="Calibri" w:cs="Calibri"/>
              </w:rPr>
              <w:t xml:space="preserve"> </w:t>
            </w:r>
            <w:proofErr w:type="spellStart"/>
            <w:r w:rsidRPr="00014415">
              <w:rPr>
                <w:rFonts w:ascii="Calibri" w:hAnsi="Calibri" w:cs="Calibri"/>
              </w:rPr>
              <w:t>Medica</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Expanded</w:t>
            </w:r>
            <w:proofErr w:type="spellEnd"/>
            <w:r w:rsidRPr="00014415">
              <w:rPr>
                <w:rFonts w:ascii="Calibri" w:hAnsi="Calibri" w:cs="Calibri"/>
              </w:rPr>
              <w:t xml:space="preserve"> </w:t>
            </w:r>
            <w:proofErr w:type="spellStart"/>
            <w:r w:rsidRPr="00014415">
              <w:rPr>
                <w:rFonts w:ascii="Calibri" w:hAnsi="Calibri" w:cs="Calibri"/>
              </w:rPr>
              <w:t>Academic</w:t>
            </w:r>
            <w:proofErr w:type="spellEnd"/>
            <w:r w:rsidRPr="00014415">
              <w:rPr>
                <w:rFonts w:ascii="Calibri" w:hAnsi="Calibri" w:cs="Calibri"/>
              </w:rPr>
              <w:t xml:space="preserve"> ASAP (Gale </w:t>
            </w:r>
            <w:proofErr w:type="spellStart"/>
            <w:r w:rsidRPr="00014415">
              <w:rPr>
                <w:rFonts w:ascii="Calibri" w:hAnsi="Calibri" w:cs="Calibri"/>
              </w:rPr>
              <w:t>Cengage</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Family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SocietyStudies</w:t>
            </w:r>
            <w:proofErr w:type="spellEnd"/>
            <w:r w:rsidRPr="00014415">
              <w:rPr>
                <w:rFonts w:ascii="Calibri" w:hAnsi="Calibri" w:cs="Calibri"/>
              </w:rPr>
              <w:t xml:space="preserve"> </w:t>
            </w:r>
            <w:proofErr w:type="spellStart"/>
            <w:r w:rsidRPr="00014415">
              <w:rPr>
                <w:rFonts w:ascii="Calibri" w:hAnsi="Calibri" w:cs="Calibri"/>
              </w:rPr>
              <w:t>Worldwide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lastRenderedPageBreak/>
              <w:t>92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Film </w:t>
            </w:r>
            <w:proofErr w:type="spellStart"/>
            <w:r w:rsidRPr="00014415">
              <w:rPr>
                <w:rFonts w:ascii="Calibri" w:hAnsi="Calibri" w:cs="Calibri"/>
              </w:rPr>
              <w:t>Literature</w:t>
            </w:r>
            <w:proofErr w:type="spellEnd"/>
            <w:r w:rsidRPr="00014415">
              <w:rPr>
                <w:rFonts w:ascii="Calibri" w:hAnsi="Calibri" w:cs="Calibri"/>
              </w:rPr>
              <w:t xml:space="preserve"> Index (FLI)</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Focus</w:t>
            </w:r>
            <w:proofErr w:type="spellEnd"/>
            <w:r w:rsidRPr="00014415">
              <w:rPr>
                <w:rFonts w:ascii="Calibri" w:hAnsi="Calibri" w:cs="Calibri"/>
              </w:rPr>
              <w:t xml:space="preserve"> On: </w:t>
            </w:r>
            <w:proofErr w:type="spellStart"/>
            <w:r w:rsidRPr="00014415">
              <w:rPr>
                <w:rFonts w:ascii="Calibri" w:hAnsi="Calibri" w:cs="Calibri"/>
              </w:rPr>
              <w:t>Industrial</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Organizational</w:t>
            </w:r>
            <w:proofErr w:type="spellEnd"/>
            <w:r w:rsidRPr="00014415">
              <w:rPr>
                <w:rFonts w:ascii="Calibri" w:hAnsi="Calibri" w:cs="Calibri"/>
              </w:rPr>
              <w:t xml:space="preserve"> </w:t>
            </w:r>
            <w:proofErr w:type="spellStart"/>
            <w:r w:rsidRPr="00014415">
              <w:rPr>
                <w:rFonts w:ascii="Calibri" w:hAnsi="Calibri" w:cs="Calibri"/>
              </w:rPr>
              <w:t>Psychology</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Food</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Technology</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Gale-</w:t>
            </w:r>
            <w:proofErr w:type="spellStart"/>
            <w:r w:rsidRPr="00014415">
              <w:rPr>
                <w:rFonts w:ascii="Calibri" w:hAnsi="Calibri" w:cs="Calibri"/>
              </w:rPr>
              <w:t>Cengage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Gender</w:t>
            </w:r>
            <w:proofErr w:type="spellEnd"/>
            <w:r w:rsidRPr="00014415">
              <w:rPr>
                <w:rFonts w:ascii="Calibri" w:hAnsi="Calibri" w:cs="Calibri"/>
              </w:rPr>
              <w:t xml:space="preserve"> </w:t>
            </w:r>
            <w:proofErr w:type="spellStart"/>
            <w:r w:rsidRPr="00014415">
              <w:rPr>
                <w:rFonts w:ascii="Calibri" w:hAnsi="Calibri" w:cs="Calibri"/>
              </w:rPr>
              <w:t>Studies</w:t>
            </w:r>
            <w:proofErr w:type="spellEnd"/>
            <w:r w:rsidRPr="00014415">
              <w:rPr>
                <w:rFonts w:ascii="Calibri" w:hAnsi="Calibri" w:cs="Calibri"/>
              </w:rPr>
              <w:t xml:space="preserve"> Database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Gender</w:t>
            </w:r>
            <w:proofErr w:type="spellEnd"/>
            <w:r w:rsidRPr="00014415">
              <w:rPr>
                <w:rFonts w:ascii="Calibri" w:hAnsi="Calibri" w:cs="Calibri"/>
              </w:rPr>
              <w:t xml:space="preserve"> Watch</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GEOBASE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99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Geographical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Geological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GEOREF</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Guide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Religion</w:t>
            </w:r>
            <w:proofErr w:type="spellEnd"/>
            <w:r w:rsidRPr="00014415">
              <w:rPr>
                <w:rFonts w:ascii="Calibri" w:hAnsi="Calibri" w:cs="Calibri"/>
              </w:rPr>
              <w:t xml:space="preserve"> in </w:t>
            </w:r>
            <w:proofErr w:type="spellStart"/>
            <w:r w:rsidRPr="00014415">
              <w:rPr>
                <w:rFonts w:ascii="Calibri" w:hAnsi="Calibri" w:cs="Calibri"/>
              </w:rPr>
              <w:t>Periodical</w:t>
            </w:r>
            <w:proofErr w:type="spellEnd"/>
            <w:r w:rsidRPr="00014415">
              <w:rPr>
                <w:rFonts w:ascii="Calibri" w:hAnsi="Calibri" w:cs="Calibri"/>
              </w:rPr>
              <w:t xml:space="preserve"> </w:t>
            </w:r>
            <w:proofErr w:type="spellStart"/>
            <w:r w:rsidRPr="00014415">
              <w:rPr>
                <w:rFonts w:ascii="Calibri" w:hAnsi="Calibri" w:cs="Calibri"/>
              </w:rPr>
              <w:t>Literature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Health</w:t>
            </w:r>
            <w:proofErr w:type="spellEnd"/>
            <w:r w:rsidRPr="00014415">
              <w:rPr>
                <w:rFonts w:ascii="Calibri" w:hAnsi="Calibri" w:cs="Calibri"/>
              </w:rPr>
              <w:t xml:space="preserve"> </w:t>
            </w:r>
            <w:proofErr w:type="spellStart"/>
            <w:r w:rsidRPr="00014415">
              <w:rPr>
                <w:rFonts w:ascii="Calibri" w:hAnsi="Calibri" w:cs="Calibri"/>
              </w:rPr>
              <w:t>Safety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Health</w:t>
            </w:r>
            <w:proofErr w:type="spellEnd"/>
            <w:r w:rsidRPr="00014415">
              <w:rPr>
                <w:rFonts w:ascii="Calibri" w:hAnsi="Calibri" w:cs="Calibri"/>
              </w:rPr>
              <w:t xml:space="preserve"> Source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Historical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EBSCO</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Historical</w:t>
            </w:r>
            <w:proofErr w:type="spellEnd"/>
            <w:r w:rsidRPr="00014415">
              <w:rPr>
                <w:rFonts w:ascii="Calibri" w:hAnsi="Calibri" w:cs="Calibri"/>
              </w:rPr>
              <w:t xml:space="preserve"> </w:t>
            </w:r>
            <w:proofErr w:type="spellStart"/>
            <w:r w:rsidRPr="00014415">
              <w:rPr>
                <w:rFonts w:ascii="Calibri" w:hAnsi="Calibri" w:cs="Calibri"/>
              </w:rPr>
              <w:t>Research</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Hospitality</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Tourism</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Human </w:t>
            </w:r>
            <w:proofErr w:type="spellStart"/>
            <w:r w:rsidRPr="00014415">
              <w:rPr>
                <w:rFonts w:ascii="Calibri" w:hAnsi="Calibri" w:cs="Calibri"/>
              </w:rPr>
              <w:t>Resources</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109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Humanities</w:t>
            </w:r>
            <w:proofErr w:type="spellEnd"/>
            <w:r w:rsidRPr="00014415">
              <w:rPr>
                <w:rFonts w:ascii="Calibri" w:hAnsi="Calibri" w:cs="Calibri"/>
              </w:rPr>
              <w:t xml:space="preserve"> &amp;</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Index </w:t>
            </w:r>
            <w:proofErr w:type="spellStart"/>
            <w:r w:rsidRPr="00014415">
              <w:rPr>
                <w:rFonts w:ascii="Calibri" w:hAnsi="Calibri" w:cs="Calibri"/>
              </w:rPr>
              <w:t>Retrospective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Humanities</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IAHR: International </w:t>
            </w:r>
            <w:proofErr w:type="spellStart"/>
            <w:r w:rsidRPr="00014415">
              <w:rPr>
                <w:rFonts w:ascii="Calibri" w:hAnsi="Calibri" w:cs="Calibri"/>
              </w:rPr>
              <w:t>Abstracts</w:t>
            </w:r>
            <w:proofErr w:type="spellEnd"/>
            <w:r w:rsidRPr="00014415">
              <w:rPr>
                <w:rFonts w:ascii="Calibri" w:hAnsi="Calibri" w:cs="Calibri"/>
              </w:rPr>
              <w:t xml:space="preserve"> of Human </w:t>
            </w:r>
            <w:proofErr w:type="spellStart"/>
            <w:r w:rsidRPr="00014415">
              <w:rPr>
                <w:rFonts w:ascii="Calibri" w:hAnsi="Calibri" w:cs="Calibri"/>
              </w:rPr>
              <w:t>Resources</w:t>
            </w:r>
            <w:proofErr w:type="spellEnd"/>
            <w:r w:rsidRPr="00014415">
              <w:rPr>
                <w:rFonts w:ascii="Calibri" w:hAnsi="Calibri" w:cs="Calibri"/>
              </w:rPr>
              <w:t xml:space="preserve"> (IAHR)</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IBR &amp; IBZ: International </w:t>
            </w:r>
            <w:proofErr w:type="spellStart"/>
            <w:r w:rsidRPr="00014415">
              <w:rPr>
                <w:rFonts w:ascii="Calibri" w:hAnsi="Calibri" w:cs="Calibri"/>
              </w:rPr>
              <w:t>Bibliographies</w:t>
            </w:r>
            <w:proofErr w:type="spellEnd"/>
            <w:r w:rsidRPr="00014415">
              <w:rPr>
                <w:rFonts w:ascii="Calibri" w:hAnsi="Calibri" w:cs="Calibri"/>
              </w:rPr>
              <w:t xml:space="preserve"> of </w:t>
            </w:r>
            <w:proofErr w:type="spellStart"/>
            <w:r w:rsidRPr="00014415">
              <w:rPr>
                <w:rFonts w:ascii="Calibri" w:hAnsi="Calibri" w:cs="Calibri"/>
              </w:rPr>
              <w:t>Periodical</w:t>
            </w:r>
            <w:proofErr w:type="spellEnd"/>
            <w:r w:rsidRPr="00014415">
              <w:rPr>
                <w:rFonts w:ascii="Calibri" w:hAnsi="Calibri" w:cs="Calibri"/>
              </w:rPr>
              <w:t xml:space="preserve"> </w:t>
            </w:r>
            <w:proofErr w:type="spellStart"/>
            <w:r w:rsidRPr="00014415">
              <w:rPr>
                <w:rFonts w:ascii="Calibri" w:hAnsi="Calibri" w:cs="Calibri"/>
              </w:rPr>
              <w:t>Literature</w:t>
            </w:r>
            <w:proofErr w:type="spellEnd"/>
            <w:r w:rsidRPr="00014415">
              <w:rPr>
                <w:rFonts w:ascii="Calibri" w:hAnsi="Calibri" w:cs="Calibri"/>
              </w:rPr>
              <w:t xml:space="preserve"> (KG </w:t>
            </w:r>
            <w:proofErr w:type="spellStart"/>
            <w:r w:rsidRPr="00014415">
              <w:rPr>
                <w:rFonts w:ascii="Calibri" w:hAnsi="Calibri" w:cs="Calibri"/>
              </w:rPr>
              <w:t>Saur</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IBSS: International </w:t>
            </w: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(LSE)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IBZ (International </w:t>
            </w:r>
            <w:proofErr w:type="spellStart"/>
            <w:r w:rsidRPr="00014415">
              <w:rPr>
                <w:rFonts w:ascii="Calibri" w:hAnsi="Calibri" w:cs="Calibri"/>
              </w:rPr>
              <w:t>Bibliographie</w:t>
            </w:r>
            <w:proofErr w:type="spellEnd"/>
            <w:r w:rsidRPr="00014415">
              <w:rPr>
                <w:rFonts w:ascii="Calibri" w:hAnsi="Calibri" w:cs="Calibri"/>
              </w:rPr>
              <w:t xml:space="preserve"> der </w:t>
            </w:r>
            <w:proofErr w:type="spellStart"/>
            <w:r w:rsidRPr="00014415">
              <w:rPr>
                <w:rFonts w:ascii="Calibri" w:hAnsi="Calibri" w:cs="Calibri"/>
              </w:rPr>
              <w:t>Zeitschriftenliteratur</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ICONDA (</w:t>
            </w:r>
            <w:proofErr w:type="spellStart"/>
            <w:r w:rsidRPr="00014415">
              <w:rPr>
                <w:rFonts w:ascii="Calibri" w:hAnsi="Calibri" w:cs="Calibri"/>
              </w:rPr>
              <w:t>The</w:t>
            </w:r>
            <w:proofErr w:type="spellEnd"/>
            <w:r w:rsidRPr="00014415">
              <w:rPr>
                <w:rFonts w:ascii="Calibri" w:hAnsi="Calibri" w:cs="Calibri"/>
              </w:rPr>
              <w:t xml:space="preserve"> International Construction Database)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IM: Index </w:t>
            </w:r>
            <w:proofErr w:type="spellStart"/>
            <w:r w:rsidRPr="00014415">
              <w:rPr>
                <w:rFonts w:ascii="Calibri" w:hAnsi="Calibri" w:cs="Calibri"/>
              </w:rPr>
              <w:t>Medicus</w:t>
            </w:r>
            <w:proofErr w:type="spellEnd"/>
            <w:r w:rsidRPr="00014415">
              <w:rPr>
                <w:rFonts w:ascii="Calibri" w:hAnsi="Calibri" w:cs="Calibri"/>
              </w:rPr>
              <w:t xml:space="preserve"> </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Index </w:t>
            </w:r>
            <w:proofErr w:type="spellStart"/>
            <w:r w:rsidRPr="00014415">
              <w:rPr>
                <w:rFonts w:ascii="Calibri" w:hAnsi="Calibri" w:cs="Calibri"/>
              </w:rPr>
              <w:t>Copernicus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Index </w:t>
            </w:r>
            <w:proofErr w:type="spellStart"/>
            <w:r w:rsidRPr="00014415">
              <w:rPr>
                <w:rFonts w:ascii="Calibri" w:hAnsi="Calibri" w:cs="Calibri"/>
              </w:rPr>
              <w:t>Islamicus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119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Index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Foreign</w:t>
            </w:r>
            <w:proofErr w:type="spellEnd"/>
            <w:r w:rsidRPr="00014415">
              <w:rPr>
                <w:rFonts w:ascii="Calibri" w:hAnsi="Calibri" w:cs="Calibri"/>
              </w:rPr>
              <w:t xml:space="preserve"> Legal </w:t>
            </w:r>
            <w:proofErr w:type="spellStart"/>
            <w:r w:rsidRPr="00014415">
              <w:rPr>
                <w:rFonts w:ascii="Calibri" w:hAnsi="Calibri" w:cs="Calibri"/>
              </w:rPr>
              <w:t>Periodicals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Index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Jewish</w:t>
            </w:r>
            <w:proofErr w:type="spellEnd"/>
            <w:r w:rsidRPr="00014415">
              <w:rPr>
                <w:rFonts w:ascii="Calibri" w:hAnsi="Calibri" w:cs="Calibri"/>
              </w:rPr>
              <w:t xml:space="preserve"> </w:t>
            </w:r>
            <w:proofErr w:type="spellStart"/>
            <w:r w:rsidRPr="00014415">
              <w:rPr>
                <w:rFonts w:ascii="Calibri" w:hAnsi="Calibri" w:cs="Calibri"/>
              </w:rPr>
              <w:t>Periodicals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Index </w:t>
            </w:r>
            <w:proofErr w:type="spellStart"/>
            <w:r w:rsidRPr="00014415">
              <w:rPr>
                <w:rFonts w:ascii="Calibri" w:hAnsi="Calibri" w:cs="Calibri"/>
              </w:rPr>
              <w:t>to</w:t>
            </w:r>
            <w:proofErr w:type="spellEnd"/>
            <w:r w:rsidRPr="00014415">
              <w:rPr>
                <w:rFonts w:ascii="Calibri" w:hAnsi="Calibri" w:cs="Calibri"/>
              </w:rPr>
              <w:t xml:space="preserve"> Legal </w:t>
            </w:r>
            <w:proofErr w:type="spellStart"/>
            <w:r w:rsidRPr="00014415">
              <w:rPr>
                <w:rFonts w:ascii="Calibri" w:hAnsi="Calibri" w:cs="Calibri"/>
              </w:rPr>
              <w:t>Periodicals</w:t>
            </w:r>
            <w:proofErr w:type="spellEnd"/>
            <w:r w:rsidRPr="00014415">
              <w:rPr>
                <w:rFonts w:ascii="Calibri" w:hAnsi="Calibri" w:cs="Calibri"/>
              </w:rPr>
              <w:t xml:space="preserve"> &amp; </w:t>
            </w:r>
            <w:proofErr w:type="spellStart"/>
            <w:r w:rsidRPr="00014415">
              <w:rPr>
                <w:rFonts w:ascii="Calibri" w:hAnsi="Calibri" w:cs="Calibri"/>
              </w:rPr>
              <w:t>Books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Index </w:t>
            </w:r>
            <w:proofErr w:type="spellStart"/>
            <w:r w:rsidRPr="00014415">
              <w:rPr>
                <w:rFonts w:ascii="Calibri" w:hAnsi="Calibri" w:cs="Calibri"/>
              </w:rPr>
              <w:t>Veterinarius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Information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(ISA)</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Information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Technology</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(ISTA)</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InfoTrac</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INSPEC</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International </w:t>
            </w: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Book</w:t>
            </w:r>
            <w:proofErr w:type="spellEnd"/>
            <w:r w:rsidRPr="00014415">
              <w:rPr>
                <w:rFonts w:ascii="Calibri" w:hAnsi="Calibri" w:cs="Calibri"/>
              </w:rPr>
              <w:t xml:space="preserve"> </w:t>
            </w:r>
            <w:proofErr w:type="spellStart"/>
            <w:r w:rsidRPr="00014415">
              <w:rPr>
                <w:rFonts w:ascii="Calibri" w:hAnsi="Calibri" w:cs="Calibri"/>
              </w:rPr>
              <w:t>Reviews</w:t>
            </w:r>
            <w:proofErr w:type="spellEnd"/>
            <w:r w:rsidRPr="00014415">
              <w:rPr>
                <w:rFonts w:ascii="Calibri" w:hAnsi="Calibri" w:cs="Calibri"/>
              </w:rPr>
              <w:t xml:space="preserve"> of </w:t>
            </w:r>
            <w:proofErr w:type="spellStart"/>
            <w:r w:rsidRPr="00014415">
              <w:rPr>
                <w:rFonts w:ascii="Calibri" w:hAnsi="Calibri" w:cs="Calibri"/>
              </w:rPr>
              <w:t>Scholarly</w:t>
            </w:r>
            <w:proofErr w:type="spellEnd"/>
            <w:r w:rsidRPr="00014415">
              <w:rPr>
                <w:rFonts w:ascii="Calibri" w:hAnsi="Calibri" w:cs="Calibri"/>
              </w:rPr>
              <w:t xml:space="preserve"> </w:t>
            </w:r>
            <w:proofErr w:type="spellStart"/>
            <w:r w:rsidRPr="00014415">
              <w:rPr>
                <w:rFonts w:ascii="Calibri" w:hAnsi="Calibri" w:cs="Calibri"/>
              </w:rPr>
              <w:t>Literature</w:t>
            </w:r>
            <w:proofErr w:type="spellEnd"/>
            <w:r w:rsidRPr="00014415">
              <w:rPr>
                <w:rFonts w:ascii="Calibri" w:hAnsi="Calibri" w:cs="Calibri"/>
              </w:rPr>
              <w:t xml:space="preserve"> in </w:t>
            </w: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Humanities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(IBR)</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International </w:t>
            </w: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Periodical</w:t>
            </w:r>
            <w:proofErr w:type="spellEnd"/>
            <w:r w:rsidRPr="00014415">
              <w:rPr>
                <w:rFonts w:ascii="Calibri" w:hAnsi="Calibri" w:cs="Calibri"/>
              </w:rPr>
              <w:t xml:space="preserve"> </w:t>
            </w:r>
            <w:proofErr w:type="spellStart"/>
            <w:r w:rsidRPr="00014415">
              <w:rPr>
                <w:rFonts w:ascii="Calibri" w:hAnsi="Calibri" w:cs="Calibri"/>
              </w:rPr>
              <w:t>Literature</w:t>
            </w:r>
            <w:proofErr w:type="spellEnd"/>
            <w:r w:rsidRPr="00014415">
              <w:rPr>
                <w:rFonts w:ascii="Calibri" w:hAnsi="Calibri" w:cs="Calibri"/>
              </w:rPr>
              <w:t xml:space="preserve"> in </w:t>
            </w: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Humanities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(IBZ)</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129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International </w:t>
            </w:r>
            <w:proofErr w:type="spellStart"/>
            <w:r w:rsidRPr="00014415">
              <w:rPr>
                <w:rFonts w:ascii="Calibri" w:hAnsi="Calibri" w:cs="Calibri"/>
              </w:rPr>
              <w:t>Bibliography</w:t>
            </w:r>
            <w:proofErr w:type="spellEnd"/>
            <w:r w:rsidRPr="00014415">
              <w:rPr>
                <w:rFonts w:ascii="Calibri" w:hAnsi="Calibri" w:cs="Calibri"/>
              </w:rPr>
              <w:t xml:space="preserve"> of </w:t>
            </w: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(IBSS)</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International Development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International </w:t>
            </w:r>
            <w:proofErr w:type="spellStart"/>
            <w:r w:rsidRPr="00014415">
              <w:rPr>
                <w:rFonts w:ascii="Calibri" w:hAnsi="Calibri" w:cs="Calibri"/>
              </w:rPr>
              <w:t>Logistics</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International </w:t>
            </w:r>
            <w:proofErr w:type="spellStart"/>
            <w:r w:rsidRPr="00014415">
              <w:rPr>
                <w:rFonts w:ascii="Calibri" w:hAnsi="Calibri" w:cs="Calibri"/>
              </w:rPr>
              <w:t>Political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Journal</w:t>
            </w:r>
            <w:proofErr w:type="spellEnd"/>
            <w:r w:rsidRPr="00014415">
              <w:rPr>
                <w:rFonts w:ascii="Calibri" w:hAnsi="Calibri" w:cs="Calibri"/>
              </w:rPr>
              <w:t xml:space="preserve"> </w:t>
            </w:r>
            <w:proofErr w:type="spellStart"/>
            <w:r w:rsidRPr="00014415">
              <w:rPr>
                <w:rFonts w:ascii="Calibri" w:hAnsi="Calibri" w:cs="Calibri"/>
              </w:rPr>
              <w:t>Citation</w:t>
            </w:r>
            <w:proofErr w:type="spellEnd"/>
            <w:r w:rsidRPr="00014415">
              <w:rPr>
                <w:rFonts w:ascii="Calibri" w:hAnsi="Calibri" w:cs="Calibri"/>
              </w:rPr>
              <w:t xml:space="preserve"> </w:t>
            </w:r>
            <w:proofErr w:type="spellStart"/>
            <w:r w:rsidRPr="00014415">
              <w:rPr>
                <w:rFonts w:ascii="Calibri" w:hAnsi="Calibri" w:cs="Calibri"/>
              </w:rPr>
              <w:t>Reports</w:t>
            </w:r>
            <w:proofErr w:type="spellEnd"/>
            <w:r w:rsidRPr="00014415">
              <w:rPr>
                <w:rFonts w:ascii="Calibri" w:hAnsi="Calibri" w:cs="Calibri"/>
              </w:rPr>
              <w:t>/</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Edition</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Key</w:t>
            </w:r>
            <w:proofErr w:type="spellEnd"/>
            <w:r w:rsidRPr="00014415">
              <w:rPr>
                <w:rFonts w:ascii="Calibri" w:hAnsi="Calibri" w:cs="Calibri"/>
              </w:rPr>
              <w:t xml:space="preserve">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Economic</w:t>
            </w:r>
            <w:proofErr w:type="spellEnd"/>
            <w:r w:rsidRPr="00014415">
              <w:rPr>
                <w:rFonts w:ascii="Calibri" w:hAnsi="Calibri" w:cs="Calibri"/>
              </w:rPr>
              <w:t xml:space="preserve"> </w:t>
            </w:r>
            <w:proofErr w:type="spellStart"/>
            <w:r w:rsidRPr="00014415">
              <w:rPr>
                <w:rFonts w:ascii="Calibri" w:hAnsi="Calibri" w:cs="Calibri"/>
              </w:rPr>
              <w:t>Science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Lancaster</w:t>
            </w:r>
            <w:proofErr w:type="spellEnd"/>
            <w:r w:rsidRPr="00014415">
              <w:rPr>
                <w:rFonts w:ascii="Calibri" w:hAnsi="Calibri" w:cs="Calibri"/>
              </w:rPr>
              <w:t xml:space="preserve"> Index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Defence</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International </w:t>
            </w:r>
            <w:proofErr w:type="spellStart"/>
            <w:r w:rsidRPr="00014415">
              <w:rPr>
                <w:rFonts w:ascii="Calibri" w:hAnsi="Calibri" w:cs="Calibri"/>
              </w:rPr>
              <w:t>security</w:t>
            </w:r>
            <w:proofErr w:type="spellEnd"/>
            <w:r w:rsidRPr="00014415">
              <w:rPr>
                <w:rFonts w:ascii="Calibri" w:hAnsi="Calibri" w:cs="Calibri"/>
              </w:rPr>
              <w:t xml:space="preserve"> </w:t>
            </w:r>
            <w:proofErr w:type="spellStart"/>
            <w:r w:rsidRPr="00014415">
              <w:rPr>
                <w:rFonts w:ascii="Calibri" w:hAnsi="Calibri" w:cs="Calibri"/>
              </w:rPr>
              <w:t>Literature</w:t>
            </w:r>
            <w:proofErr w:type="spellEnd"/>
            <w:r w:rsidRPr="00014415">
              <w:rPr>
                <w:rFonts w:ascii="Calibri" w:hAnsi="Calibri" w:cs="Calibri"/>
              </w:rPr>
              <w:t xml:space="preserve"> </w:t>
            </w:r>
            <w:proofErr w:type="spellStart"/>
            <w:r w:rsidRPr="00014415">
              <w:rPr>
                <w:rFonts w:ascii="Calibri" w:hAnsi="Calibri" w:cs="Calibri"/>
              </w:rPr>
              <w:t>Languages</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Latindex</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Left</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Legal </w:t>
            </w:r>
            <w:proofErr w:type="spellStart"/>
            <w:r w:rsidRPr="00014415">
              <w:rPr>
                <w:rFonts w:ascii="Calibri" w:hAnsi="Calibri" w:cs="Calibri"/>
              </w:rPr>
              <w:t>Journal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139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Legal </w:t>
            </w:r>
            <w:proofErr w:type="spellStart"/>
            <w:r w:rsidRPr="00014415">
              <w:rPr>
                <w:rFonts w:ascii="Calibri" w:hAnsi="Calibri" w:cs="Calibri"/>
              </w:rPr>
              <w:t>Trac</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Linguistic</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Online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lastRenderedPageBreak/>
              <w:t>141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Linguistics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Language </w:t>
            </w:r>
            <w:proofErr w:type="spellStart"/>
            <w:r w:rsidRPr="00014415">
              <w:rPr>
                <w:rFonts w:ascii="Calibri" w:hAnsi="Calibri" w:cs="Calibri"/>
              </w:rPr>
              <w:t>Behavior</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LISA (Library Information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MasterFILE</w:t>
            </w:r>
            <w:proofErr w:type="spellEnd"/>
            <w:r w:rsidRPr="00014415">
              <w:rPr>
                <w:rFonts w:ascii="Calibri" w:hAnsi="Calibri" w:cs="Calibri"/>
              </w:rPr>
              <w:t xml:space="preserve"> </w:t>
            </w:r>
            <w:proofErr w:type="spellStart"/>
            <w:r w:rsidRPr="00014415">
              <w:rPr>
                <w:rFonts w:ascii="Calibri" w:hAnsi="Calibri" w:cs="Calibri"/>
              </w:rPr>
              <w:t>Premier</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Mathematical </w:t>
            </w:r>
            <w:proofErr w:type="spellStart"/>
            <w:r w:rsidRPr="00014415">
              <w:rPr>
                <w:rFonts w:ascii="Calibri" w:hAnsi="Calibri" w:cs="Calibri"/>
              </w:rPr>
              <w:t>Reviews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MathSciNet</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Mineralogic</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MLA Folklor </w:t>
            </w:r>
            <w:proofErr w:type="spellStart"/>
            <w:r w:rsidRPr="00014415">
              <w:rPr>
                <w:rFonts w:ascii="Calibri" w:hAnsi="Calibri" w:cs="Calibri"/>
              </w:rPr>
              <w:t>Bibliography</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MLA International </w:t>
            </w:r>
            <w:proofErr w:type="spellStart"/>
            <w:r w:rsidRPr="00014415">
              <w:rPr>
                <w:rFonts w:ascii="Calibri" w:hAnsi="Calibri" w:cs="Calibri"/>
              </w:rPr>
              <w:t>Bibliography</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149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Multicultural</w:t>
            </w:r>
            <w:proofErr w:type="spellEnd"/>
            <w:r w:rsidRPr="00014415">
              <w:rPr>
                <w:rFonts w:ascii="Calibri" w:hAnsi="Calibri" w:cs="Calibri"/>
              </w:rPr>
              <w:t xml:space="preserve"> </w:t>
            </w:r>
            <w:proofErr w:type="spellStart"/>
            <w:r w:rsidRPr="00014415">
              <w:rPr>
                <w:rFonts w:ascii="Calibri" w:hAnsi="Calibri" w:cs="Calibri"/>
              </w:rPr>
              <w:t>Education</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Nutrition</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&amp; </w:t>
            </w:r>
            <w:proofErr w:type="spellStart"/>
            <w:r w:rsidRPr="00014415">
              <w:rPr>
                <w:rFonts w:ascii="Calibri" w:hAnsi="Calibri" w:cs="Calibri"/>
              </w:rPr>
              <w:t>Reviews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Oceanographic</w:t>
            </w:r>
            <w:proofErr w:type="spellEnd"/>
            <w:r w:rsidRPr="00014415">
              <w:rPr>
                <w:rFonts w:ascii="Calibri" w:hAnsi="Calibri" w:cs="Calibri"/>
              </w:rPr>
              <w:t xml:space="preserve"> </w:t>
            </w:r>
            <w:proofErr w:type="spellStart"/>
            <w:r w:rsidRPr="00014415">
              <w:rPr>
                <w:rFonts w:ascii="Calibri" w:hAnsi="Calibri" w:cs="Calibri"/>
              </w:rPr>
              <w:t>Literature</w:t>
            </w:r>
            <w:proofErr w:type="spellEnd"/>
            <w:r w:rsidRPr="00014415">
              <w:rPr>
                <w:rFonts w:ascii="Calibri" w:hAnsi="Calibri" w:cs="Calibri"/>
              </w:rPr>
              <w:t xml:space="preserve"> </w:t>
            </w:r>
            <w:proofErr w:type="spellStart"/>
            <w:r w:rsidRPr="00014415">
              <w:rPr>
                <w:rFonts w:ascii="Calibri" w:hAnsi="Calibri" w:cs="Calibri"/>
              </w:rPr>
              <w:t>Review</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OMNIFILE Full </w:t>
            </w:r>
            <w:proofErr w:type="spellStart"/>
            <w:r w:rsidRPr="00014415">
              <w:rPr>
                <w:rFonts w:ascii="Calibri" w:hAnsi="Calibri" w:cs="Calibri"/>
              </w:rPr>
              <w:t>Text</w:t>
            </w:r>
            <w:proofErr w:type="spellEnd"/>
            <w:r w:rsidRPr="00014415">
              <w:rPr>
                <w:rFonts w:ascii="Calibri" w:hAnsi="Calibri" w:cs="Calibri"/>
              </w:rPr>
              <w:t xml:space="preserve"> Mega Edition (</w:t>
            </w:r>
            <w:proofErr w:type="spellStart"/>
            <w:r w:rsidRPr="00014415">
              <w:rPr>
                <w:rFonts w:ascii="Calibri" w:hAnsi="Calibri" w:cs="Calibri"/>
              </w:rPr>
              <w:t>Omnifile</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Ottomanist’s</w:t>
            </w:r>
            <w:proofErr w:type="spellEnd"/>
            <w:r w:rsidRPr="00014415">
              <w:rPr>
                <w:rFonts w:ascii="Calibri" w:hAnsi="Calibri" w:cs="Calibri"/>
              </w:rPr>
              <w:t xml:space="preserve"> Domain</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PAIS: </w:t>
            </w:r>
            <w:proofErr w:type="spellStart"/>
            <w:r w:rsidRPr="00014415">
              <w:rPr>
                <w:rFonts w:ascii="Calibri" w:hAnsi="Calibri" w:cs="Calibri"/>
              </w:rPr>
              <w:t>Public</w:t>
            </w:r>
            <w:proofErr w:type="spellEnd"/>
            <w:r w:rsidRPr="00014415">
              <w:rPr>
                <w:rFonts w:ascii="Calibri" w:hAnsi="Calibri" w:cs="Calibri"/>
              </w:rPr>
              <w:t xml:space="preserve"> </w:t>
            </w:r>
            <w:proofErr w:type="spellStart"/>
            <w:r w:rsidRPr="00014415">
              <w:rPr>
                <w:rFonts w:ascii="Calibri" w:hAnsi="Calibri" w:cs="Calibri"/>
              </w:rPr>
              <w:t>Affairs</w:t>
            </w:r>
            <w:proofErr w:type="spellEnd"/>
            <w:r w:rsidRPr="00014415">
              <w:rPr>
                <w:rFonts w:ascii="Calibri" w:hAnsi="Calibri" w:cs="Calibri"/>
              </w:rPr>
              <w:t xml:space="preserve"> Information Service (CSA/CIG)</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Pastoral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Periodical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Periodicals</w:t>
            </w:r>
            <w:proofErr w:type="spellEnd"/>
            <w:r w:rsidRPr="00014415">
              <w:rPr>
                <w:rFonts w:ascii="Calibri" w:hAnsi="Calibri" w:cs="Calibri"/>
              </w:rPr>
              <w:t xml:space="preserve"> </w:t>
            </w:r>
            <w:proofErr w:type="spellStart"/>
            <w:r w:rsidRPr="00014415">
              <w:rPr>
                <w:rFonts w:ascii="Calibri" w:hAnsi="Calibri" w:cs="Calibri"/>
              </w:rPr>
              <w:t>Contents</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Proquest</w:t>
            </w:r>
            <w:proofErr w:type="spellEnd"/>
            <w:r w:rsidRPr="00014415">
              <w:rPr>
                <w:rFonts w:ascii="Calibri" w:hAnsi="Calibri" w:cs="Calibri"/>
              </w:rPr>
              <w:t xml:space="preserve"> 5000 (</w:t>
            </w:r>
            <w:proofErr w:type="spellStart"/>
            <w:r w:rsidRPr="00014415">
              <w:rPr>
                <w:rFonts w:ascii="Calibri" w:hAnsi="Calibri" w:cs="Calibri"/>
              </w:rPr>
              <w:t>ProQuest</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159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PsycARTICLES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PsycINFO</w:t>
            </w:r>
            <w:proofErr w:type="spellEnd"/>
            <w:r w:rsidRPr="00014415">
              <w:rPr>
                <w:rFonts w:ascii="Calibri" w:hAnsi="Calibri" w:cs="Calibri"/>
              </w:rPr>
              <w:t xml:space="preserve"> (APA)</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Psysical</w:t>
            </w:r>
            <w:proofErr w:type="spellEnd"/>
            <w:r w:rsidRPr="00014415">
              <w:rPr>
                <w:rFonts w:ascii="Calibri" w:hAnsi="Calibri" w:cs="Calibri"/>
              </w:rPr>
              <w:t xml:space="preserve"> </w:t>
            </w:r>
            <w:proofErr w:type="spellStart"/>
            <w:r w:rsidRPr="00014415">
              <w:rPr>
                <w:rFonts w:ascii="Calibri" w:hAnsi="Calibri" w:cs="Calibri"/>
              </w:rPr>
              <w:t>Education</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Public</w:t>
            </w:r>
            <w:proofErr w:type="spellEnd"/>
            <w:r w:rsidRPr="00014415">
              <w:rPr>
                <w:rFonts w:ascii="Calibri" w:hAnsi="Calibri" w:cs="Calibri"/>
              </w:rPr>
              <w:t xml:space="preserve"> </w:t>
            </w:r>
            <w:proofErr w:type="spellStart"/>
            <w:r w:rsidRPr="00014415">
              <w:rPr>
                <w:rFonts w:ascii="Calibri" w:hAnsi="Calibri" w:cs="Calibri"/>
              </w:rPr>
              <w:t>Affairs</w:t>
            </w:r>
            <w:proofErr w:type="spellEnd"/>
            <w:r w:rsidRPr="00014415">
              <w:rPr>
                <w:rFonts w:ascii="Calibri" w:hAnsi="Calibri" w:cs="Calibri"/>
              </w:rPr>
              <w:t xml:space="preserve"> Information Service (PAIS) </w:t>
            </w:r>
            <w:proofErr w:type="spellStart"/>
            <w:r w:rsidRPr="00014415">
              <w:rPr>
                <w:rFonts w:ascii="Calibri" w:hAnsi="Calibri" w:cs="Calibri"/>
              </w:rPr>
              <w:t>or</w:t>
            </w:r>
            <w:proofErr w:type="spellEnd"/>
            <w:r w:rsidRPr="00014415">
              <w:rPr>
                <w:rFonts w:ascii="Calibri" w:hAnsi="Calibri" w:cs="Calibri"/>
              </w:rPr>
              <w:t xml:space="preserve"> PAIS International,</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Pubmed</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Quality</w:t>
            </w:r>
            <w:proofErr w:type="spellEnd"/>
            <w:r w:rsidRPr="00014415">
              <w:rPr>
                <w:rFonts w:ascii="Calibri" w:hAnsi="Calibri" w:cs="Calibri"/>
              </w:rPr>
              <w:t xml:space="preserve"> Control &amp; </w:t>
            </w:r>
            <w:proofErr w:type="spellStart"/>
            <w:r w:rsidRPr="00014415">
              <w:rPr>
                <w:rFonts w:ascii="Calibri" w:hAnsi="Calibri" w:cs="Calibri"/>
              </w:rPr>
              <w:t>Applied</w:t>
            </w:r>
            <w:proofErr w:type="spellEnd"/>
            <w:r w:rsidRPr="00014415">
              <w:rPr>
                <w:rFonts w:ascii="Calibri" w:hAnsi="Calibri" w:cs="Calibri"/>
              </w:rPr>
              <w:t xml:space="preserve"> </w:t>
            </w:r>
            <w:proofErr w:type="spellStart"/>
            <w:r w:rsidRPr="00014415">
              <w:rPr>
                <w:rFonts w:ascii="Calibri" w:hAnsi="Calibri" w:cs="Calibri"/>
              </w:rPr>
              <w:t>Statistics</w:t>
            </w:r>
            <w:proofErr w:type="spellEnd"/>
            <w:r w:rsidRPr="00014415">
              <w:rPr>
                <w:rFonts w:ascii="Calibri" w:hAnsi="Calibri" w:cs="Calibri"/>
              </w:rPr>
              <w:t xml:space="preserve"> (</w:t>
            </w:r>
            <w:proofErr w:type="spellStart"/>
            <w:r w:rsidRPr="00014415">
              <w:rPr>
                <w:rFonts w:ascii="Calibri" w:hAnsi="Calibri" w:cs="Calibri"/>
              </w:rPr>
              <w:t>Executive</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w:t>
            </w:r>
            <w:proofErr w:type="spellStart"/>
            <w:r w:rsidRPr="00014415">
              <w:rPr>
                <w:rFonts w:ascii="Calibri" w:hAnsi="Calibri" w:cs="Calibri"/>
              </w:rPr>
              <w:t>Institute</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Religion</w:t>
            </w:r>
            <w:proofErr w:type="spellEnd"/>
            <w:r w:rsidRPr="00014415">
              <w:rPr>
                <w:rFonts w:ascii="Calibri" w:hAnsi="Calibri" w:cs="Calibri"/>
              </w:rPr>
              <w:t xml:space="preserve"> Index </w:t>
            </w:r>
            <w:proofErr w:type="spellStart"/>
            <w:r w:rsidRPr="00014415">
              <w:rPr>
                <w:rFonts w:ascii="Calibri" w:hAnsi="Calibri" w:cs="Calibri"/>
              </w:rPr>
              <w:t>One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Religious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Theological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Research</w:t>
            </w:r>
            <w:proofErr w:type="spellEnd"/>
            <w:r w:rsidRPr="00014415">
              <w:rPr>
                <w:rFonts w:ascii="Calibri" w:hAnsi="Calibri" w:cs="Calibri"/>
              </w:rPr>
              <w:t xml:space="preserve"> </w:t>
            </w:r>
            <w:proofErr w:type="spellStart"/>
            <w:r w:rsidRPr="00014415">
              <w:rPr>
                <w:rFonts w:ascii="Calibri" w:hAnsi="Calibri" w:cs="Calibri"/>
              </w:rPr>
              <w:t>Alert</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Research</w:t>
            </w:r>
            <w:proofErr w:type="spellEnd"/>
            <w:r w:rsidRPr="00014415">
              <w:rPr>
                <w:rFonts w:ascii="Calibri" w:hAnsi="Calibri" w:cs="Calibri"/>
              </w:rPr>
              <w:t xml:space="preserve"> </w:t>
            </w:r>
            <w:proofErr w:type="spellStart"/>
            <w:r w:rsidRPr="00014415">
              <w:rPr>
                <w:rFonts w:ascii="Calibri" w:hAnsi="Calibri" w:cs="Calibri"/>
              </w:rPr>
              <w:t>Higher</w:t>
            </w:r>
            <w:proofErr w:type="spellEnd"/>
            <w:r w:rsidRPr="00014415">
              <w:rPr>
                <w:rFonts w:ascii="Calibri" w:hAnsi="Calibri" w:cs="Calibri"/>
              </w:rPr>
              <w:t xml:space="preserve"> </w:t>
            </w:r>
            <w:proofErr w:type="spellStart"/>
            <w:r w:rsidRPr="00014415">
              <w:rPr>
                <w:rFonts w:ascii="Calibri" w:hAnsi="Calibri" w:cs="Calibri"/>
              </w:rPr>
              <w:t>Education</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169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Review</w:t>
            </w:r>
            <w:proofErr w:type="spellEnd"/>
            <w:r w:rsidRPr="00014415">
              <w:rPr>
                <w:rFonts w:ascii="Calibri" w:hAnsi="Calibri" w:cs="Calibri"/>
              </w:rPr>
              <w:t xml:space="preserve"> Of </w:t>
            </w:r>
            <w:proofErr w:type="spellStart"/>
            <w:r w:rsidRPr="00014415">
              <w:rPr>
                <w:rFonts w:ascii="Calibri" w:hAnsi="Calibri" w:cs="Calibri"/>
              </w:rPr>
              <w:t>Agricultural</w:t>
            </w:r>
            <w:proofErr w:type="spellEnd"/>
            <w:r w:rsidRPr="00014415">
              <w:rPr>
                <w:rFonts w:ascii="Calibri" w:hAnsi="Calibri" w:cs="Calibri"/>
              </w:rPr>
              <w:t xml:space="preserve"> </w:t>
            </w:r>
            <w:proofErr w:type="spellStart"/>
            <w:r w:rsidRPr="00014415">
              <w:rPr>
                <w:rFonts w:ascii="Calibri" w:hAnsi="Calibri" w:cs="Calibri"/>
              </w:rPr>
              <w:t>Entomology</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Review</w:t>
            </w:r>
            <w:proofErr w:type="spellEnd"/>
            <w:r w:rsidRPr="00014415">
              <w:rPr>
                <w:rFonts w:ascii="Calibri" w:hAnsi="Calibri" w:cs="Calibri"/>
              </w:rPr>
              <w:t xml:space="preserve"> Of </w:t>
            </w:r>
            <w:proofErr w:type="spellStart"/>
            <w:r w:rsidRPr="00014415">
              <w:rPr>
                <w:rFonts w:ascii="Calibri" w:hAnsi="Calibri" w:cs="Calibri"/>
              </w:rPr>
              <w:t>Medical</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Veterinary</w:t>
            </w:r>
            <w:proofErr w:type="spellEnd"/>
            <w:r w:rsidRPr="00014415">
              <w:rPr>
                <w:rFonts w:ascii="Calibri" w:hAnsi="Calibri" w:cs="Calibri"/>
              </w:rPr>
              <w:t xml:space="preserve"> </w:t>
            </w:r>
            <w:proofErr w:type="spellStart"/>
            <w:r w:rsidRPr="00014415">
              <w:rPr>
                <w:rFonts w:ascii="Calibri" w:hAnsi="Calibri" w:cs="Calibri"/>
              </w:rPr>
              <w:t>Entomology</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RILM </w:t>
            </w:r>
            <w:proofErr w:type="spellStart"/>
            <w:r w:rsidRPr="00014415">
              <w:rPr>
                <w:rFonts w:ascii="Calibri" w:hAnsi="Calibri" w:cs="Calibri"/>
              </w:rPr>
              <w:t>Abstracts</w:t>
            </w:r>
            <w:proofErr w:type="spellEnd"/>
            <w:r w:rsidRPr="00014415">
              <w:rPr>
                <w:rFonts w:ascii="Calibri" w:hAnsi="Calibri" w:cs="Calibri"/>
              </w:rPr>
              <w:t xml:space="preserve"> of Music </w:t>
            </w:r>
            <w:proofErr w:type="spellStart"/>
            <w:r w:rsidRPr="00014415">
              <w:rPr>
                <w:rFonts w:ascii="Calibri" w:hAnsi="Calibri" w:cs="Calibri"/>
              </w:rPr>
              <w:t>Literature</w:t>
            </w:r>
            <w:proofErr w:type="spellEnd"/>
            <w:r w:rsidRPr="00014415">
              <w:rPr>
                <w:rFonts w:ascii="Calibri" w:hAnsi="Calibri" w:cs="Calibri"/>
              </w:rPr>
              <w:t xml:space="preserve"> </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Russian Academy of </w:t>
            </w:r>
            <w:proofErr w:type="spellStart"/>
            <w:r w:rsidRPr="00014415">
              <w:rPr>
                <w:rFonts w:ascii="Calibri" w:hAnsi="Calibri" w:cs="Calibri"/>
              </w:rPr>
              <w:t>Sciences</w:t>
            </w:r>
            <w:proofErr w:type="spellEnd"/>
            <w:r w:rsidRPr="00014415">
              <w:rPr>
                <w:rFonts w:ascii="Calibri" w:hAnsi="Calibri" w:cs="Calibri"/>
              </w:rPr>
              <w:t xml:space="preserve"> </w:t>
            </w:r>
            <w:proofErr w:type="spellStart"/>
            <w:r w:rsidRPr="00014415">
              <w:rPr>
                <w:rFonts w:ascii="Calibri" w:hAnsi="Calibri" w:cs="Calibri"/>
              </w:rPr>
              <w:t>Bibliographies</w:t>
            </w:r>
            <w:proofErr w:type="spellEnd"/>
            <w:r w:rsidRPr="00014415">
              <w:rPr>
                <w:rFonts w:ascii="Calibri" w:hAnsi="Calibri" w:cs="Calibri"/>
              </w:rPr>
              <w:t xml:space="preserve"> (RASB)</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SAO/NASA ADS</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Science</w:t>
            </w:r>
            <w:proofErr w:type="spellEnd"/>
            <w:r w:rsidRPr="00014415">
              <w:rPr>
                <w:rFonts w:ascii="Calibri" w:hAnsi="Calibri" w:cs="Calibri"/>
              </w:rPr>
              <w:t xml:space="preserve"> Direct </w:t>
            </w:r>
            <w:proofErr w:type="spellStart"/>
            <w:r w:rsidRPr="00014415">
              <w:rPr>
                <w:rFonts w:ascii="Calibri" w:hAnsi="Calibri" w:cs="Calibri"/>
              </w:rPr>
              <w:t>Navigator</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Science</w:t>
            </w:r>
            <w:proofErr w:type="spellEnd"/>
            <w:r w:rsidRPr="00014415">
              <w:rPr>
                <w:rFonts w:ascii="Calibri" w:hAnsi="Calibri" w:cs="Calibri"/>
              </w:rPr>
              <w:t xml:space="preserve"> of </w:t>
            </w:r>
            <w:proofErr w:type="spellStart"/>
            <w:r w:rsidRPr="00014415">
              <w:rPr>
                <w:rFonts w:ascii="Calibri" w:hAnsi="Calibri" w:cs="Calibri"/>
              </w:rPr>
              <w:t>Religion</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Scopus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Research</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Research</w:t>
            </w:r>
            <w:proofErr w:type="spellEnd"/>
            <w:r w:rsidRPr="00014415">
              <w:rPr>
                <w:rFonts w:ascii="Calibri" w:hAnsi="Calibri" w:cs="Calibri"/>
              </w:rPr>
              <w:t xml:space="preserve"> Network (SSRN)</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179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SciSearch</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Social</w:t>
            </w:r>
            <w:proofErr w:type="spellEnd"/>
            <w:r w:rsidRPr="00014415">
              <w:rPr>
                <w:rFonts w:ascii="Calibri" w:hAnsi="Calibri" w:cs="Calibri"/>
              </w:rPr>
              <w:t xml:space="preserve"> Services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Theory</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SocINDEX</w:t>
            </w:r>
            <w:proofErr w:type="spellEnd"/>
            <w:r w:rsidRPr="00014415">
              <w:rPr>
                <w:rFonts w:ascii="Calibri" w:hAnsi="Calibri" w:cs="Calibri"/>
              </w:rPr>
              <w:t xml:space="preserve"> </w:t>
            </w:r>
            <w:proofErr w:type="spellStart"/>
            <w:r w:rsidRPr="00014415">
              <w:rPr>
                <w:rFonts w:ascii="Calibri" w:hAnsi="Calibri" w:cs="Calibri"/>
              </w:rPr>
              <w:t>with</w:t>
            </w:r>
            <w:proofErr w:type="spellEnd"/>
            <w:r w:rsidRPr="00014415">
              <w:rPr>
                <w:rFonts w:ascii="Calibri" w:hAnsi="Calibri" w:cs="Calibri"/>
              </w:rPr>
              <w:t xml:space="preserve"> Full </w:t>
            </w:r>
            <w:proofErr w:type="spellStart"/>
            <w:r w:rsidRPr="00014415">
              <w:rPr>
                <w:rFonts w:ascii="Calibri" w:hAnsi="Calibri" w:cs="Calibri"/>
              </w:rPr>
              <w:t>Text</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Sociofile</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Sociology</w:t>
            </w:r>
            <w:proofErr w:type="spellEnd"/>
            <w:r w:rsidRPr="00014415">
              <w:rPr>
                <w:rFonts w:ascii="Calibri" w:hAnsi="Calibri" w:cs="Calibri"/>
              </w:rPr>
              <w:t xml:space="preserve"> of </w:t>
            </w:r>
            <w:proofErr w:type="spellStart"/>
            <w:r w:rsidRPr="00014415">
              <w:rPr>
                <w:rFonts w:ascii="Calibri" w:hAnsi="Calibri" w:cs="Calibri"/>
              </w:rPr>
              <w:t>Education</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Sociology</w:t>
            </w:r>
            <w:proofErr w:type="spellEnd"/>
            <w:r w:rsidRPr="00014415">
              <w:rPr>
                <w:rFonts w:ascii="Calibri" w:hAnsi="Calibri" w:cs="Calibri"/>
              </w:rPr>
              <w:t>: A SAGE Full-</w:t>
            </w:r>
            <w:proofErr w:type="spellStart"/>
            <w:r w:rsidRPr="00014415">
              <w:rPr>
                <w:rFonts w:ascii="Calibri" w:hAnsi="Calibri" w:cs="Calibri"/>
              </w:rPr>
              <w:t>Text</w:t>
            </w:r>
            <w:proofErr w:type="spellEnd"/>
            <w:r w:rsidRPr="00014415">
              <w:rPr>
                <w:rFonts w:ascii="Calibri" w:hAnsi="Calibri" w:cs="Calibri"/>
              </w:rPr>
              <w:t xml:space="preserve"> Collection</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Special </w:t>
            </w:r>
            <w:proofErr w:type="spellStart"/>
            <w:r w:rsidRPr="00014415">
              <w:rPr>
                <w:rFonts w:ascii="Calibri" w:hAnsi="Calibri" w:cs="Calibri"/>
              </w:rPr>
              <w:t>Education</w:t>
            </w:r>
            <w:proofErr w:type="spellEnd"/>
            <w:r w:rsidRPr="00014415">
              <w:rPr>
                <w:rFonts w:ascii="Calibri" w:hAnsi="Calibri" w:cs="Calibri"/>
              </w:rPr>
              <w:t xml:space="preserve"> </w:t>
            </w:r>
            <w:proofErr w:type="spellStart"/>
            <w:r w:rsidRPr="00014415">
              <w:rPr>
                <w:rFonts w:ascii="Calibri" w:hAnsi="Calibri" w:cs="Calibri"/>
              </w:rPr>
              <w:t>Needs</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Studies</w:t>
            </w:r>
            <w:proofErr w:type="spellEnd"/>
            <w:r w:rsidRPr="00014415">
              <w:rPr>
                <w:rFonts w:ascii="Calibri" w:hAnsi="Calibri" w:cs="Calibri"/>
              </w:rPr>
              <w:t xml:space="preserve"> on </w:t>
            </w:r>
            <w:proofErr w:type="spellStart"/>
            <w:r w:rsidRPr="00014415">
              <w:rPr>
                <w:rFonts w:ascii="Calibri" w:hAnsi="Calibri" w:cs="Calibri"/>
              </w:rPr>
              <w:t>Women</w:t>
            </w:r>
            <w:proofErr w:type="spellEnd"/>
            <w:r w:rsidRPr="00014415">
              <w:rPr>
                <w:rFonts w:ascii="Calibri" w:hAnsi="Calibri" w:cs="Calibri"/>
              </w:rPr>
              <w:t xml:space="preserve"> &amp; </w:t>
            </w:r>
            <w:proofErr w:type="spellStart"/>
            <w:r w:rsidRPr="00014415">
              <w:rPr>
                <w:rFonts w:ascii="Calibri" w:hAnsi="Calibri" w:cs="Calibri"/>
              </w:rPr>
              <w:t>Gender</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189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Avery</w:t>
            </w:r>
            <w:proofErr w:type="spellEnd"/>
            <w:r w:rsidRPr="00014415">
              <w:rPr>
                <w:rFonts w:ascii="Calibri" w:hAnsi="Calibri" w:cs="Calibri"/>
              </w:rPr>
              <w:t xml:space="preserve"> Index </w:t>
            </w:r>
            <w:proofErr w:type="spellStart"/>
            <w:r w:rsidRPr="00014415">
              <w:rPr>
                <w:rFonts w:ascii="Calibri" w:hAnsi="Calibri" w:cs="Calibri"/>
              </w:rPr>
              <w:t>to</w:t>
            </w:r>
            <w:proofErr w:type="spellEnd"/>
            <w:r w:rsidRPr="00014415">
              <w:rPr>
                <w:rFonts w:ascii="Calibri" w:hAnsi="Calibri" w:cs="Calibri"/>
              </w:rPr>
              <w:t xml:space="preserve"> </w:t>
            </w:r>
            <w:proofErr w:type="spellStart"/>
            <w:r w:rsidRPr="00014415">
              <w:rPr>
                <w:rFonts w:ascii="Calibri" w:hAnsi="Calibri" w:cs="Calibri"/>
              </w:rPr>
              <w:t>Architectural</w:t>
            </w:r>
            <w:proofErr w:type="spellEnd"/>
            <w:r w:rsidRPr="00014415">
              <w:rPr>
                <w:rFonts w:ascii="Calibri" w:hAnsi="Calibri" w:cs="Calibri"/>
              </w:rPr>
              <w:t xml:space="preserve"> </w:t>
            </w:r>
            <w:proofErr w:type="spellStart"/>
            <w:r w:rsidRPr="00014415">
              <w:rPr>
                <w:rFonts w:ascii="Calibri" w:hAnsi="Calibri" w:cs="Calibri"/>
              </w:rPr>
              <w:t>Periodicals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The</w:t>
            </w:r>
            <w:proofErr w:type="spellEnd"/>
            <w:r w:rsidRPr="00014415">
              <w:rPr>
                <w:rFonts w:ascii="Calibri" w:hAnsi="Calibri" w:cs="Calibri"/>
              </w:rPr>
              <w:t xml:space="preserve"> International Index </w:t>
            </w:r>
            <w:proofErr w:type="spellStart"/>
            <w:r w:rsidRPr="00014415">
              <w:rPr>
                <w:rFonts w:ascii="Calibri" w:hAnsi="Calibri" w:cs="Calibri"/>
              </w:rPr>
              <w:t>to</w:t>
            </w:r>
            <w:proofErr w:type="spellEnd"/>
            <w:r w:rsidRPr="00014415">
              <w:rPr>
                <w:rFonts w:ascii="Calibri" w:hAnsi="Calibri" w:cs="Calibri"/>
              </w:rPr>
              <w:t xml:space="preserve"> Film </w:t>
            </w:r>
            <w:proofErr w:type="spellStart"/>
            <w:r w:rsidRPr="00014415">
              <w:rPr>
                <w:rFonts w:ascii="Calibri" w:hAnsi="Calibri" w:cs="Calibri"/>
              </w:rPr>
              <w:t>Periodicals</w:t>
            </w:r>
            <w:proofErr w:type="spellEnd"/>
            <w:r w:rsidRPr="00014415">
              <w:rPr>
                <w:rFonts w:ascii="Calibri" w:hAnsi="Calibri" w:cs="Calibri"/>
              </w:rPr>
              <w:t xml:space="preserve"> -Plus (FIAF)</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lastRenderedPageBreak/>
              <w:t>191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Philosopher's</w:t>
            </w:r>
            <w:proofErr w:type="spellEnd"/>
            <w:r w:rsidRPr="00014415">
              <w:rPr>
                <w:rFonts w:ascii="Calibri" w:hAnsi="Calibri" w:cs="Calibri"/>
              </w:rPr>
              <w:t xml:space="preserve"> Index</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Theological</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Theology</w:t>
            </w:r>
            <w:proofErr w:type="spellEnd"/>
            <w:r w:rsidRPr="00014415">
              <w:rPr>
                <w:rFonts w:ascii="Calibri" w:hAnsi="Calibri" w:cs="Calibri"/>
              </w:rPr>
              <w:t xml:space="preserve"> Digest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Top Management </w:t>
            </w:r>
            <w:proofErr w:type="spellStart"/>
            <w:r w:rsidRPr="00014415">
              <w:rPr>
                <w:rFonts w:ascii="Calibri" w:hAnsi="Calibri" w:cs="Calibri"/>
              </w:rPr>
              <w:t>Abstracts</w:t>
            </w:r>
            <w:proofErr w:type="spellEnd"/>
            <w:r w:rsidRPr="00014415">
              <w:rPr>
                <w:rFonts w:ascii="Calibri" w:hAnsi="Calibri" w:cs="Calibri"/>
              </w:rPr>
              <w:t xml:space="preserve"> = </w:t>
            </w:r>
            <w:proofErr w:type="spellStart"/>
            <w:r w:rsidRPr="00014415">
              <w:rPr>
                <w:rFonts w:ascii="Calibri" w:hAnsi="Calibri" w:cs="Calibri"/>
              </w:rPr>
              <w:t>Anbar</w:t>
            </w:r>
            <w:proofErr w:type="spellEnd"/>
            <w:r w:rsidRPr="00014415">
              <w:rPr>
                <w:rFonts w:ascii="Calibri" w:hAnsi="Calibri" w:cs="Calibri"/>
              </w:rPr>
              <w:t xml:space="preserve"> Electronic </w:t>
            </w:r>
            <w:proofErr w:type="spellStart"/>
            <w:r w:rsidRPr="00014415">
              <w:rPr>
                <w:rFonts w:ascii="Calibri" w:hAnsi="Calibri" w:cs="Calibri"/>
              </w:rPr>
              <w:t>Intelligence</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Behavioral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Software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Translation</w:t>
            </w:r>
            <w:proofErr w:type="spellEnd"/>
            <w:r w:rsidRPr="00014415">
              <w:rPr>
                <w:rFonts w:ascii="Calibri" w:hAnsi="Calibri" w:cs="Calibri"/>
              </w:rPr>
              <w:t xml:space="preserve"> </w:t>
            </w:r>
            <w:proofErr w:type="spellStart"/>
            <w:r w:rsidRPr="00014415">
              <w:rPr>
                <w:rFonts w:ascii="Calibri" w:hAnsi="Calibri" w:cs="Calibri"/>
              </w:rPr>
              <w:t>Studies</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Turkologischer</w:t>
            </w:r>
            <w:proofErr w:type="spellEnd"/>
            <w:r w:rsidRPr="00014415">
              <w:rPr>
                <w:rFonts w:ascii="Calibri" w:hAnsi="Calibri" w:cs="Calibri"/>
              </w:rPr>
              <w:t xml:space="preserve"> </w:t>
            </w:r>
            <w:proofErr w:type="spellStart"/>
            <w:r w:rsidRPr="00014415">
              <w:rPr>
                <w:rFonts w:ascii="Calibri" w:hAnsi="Calibri" w:cs="Calibri"/>
              </w:rPr>
              <w:t>Anzeiger</w:t>
            </w:r>
            <w:proofErr w:type="spellEnd"/>
            <w:r w:rsidRPr="00014415">
              <w:rPr>
                <w:rFonts w:ascii="Calibri" w:hAnsi="Calibri" w:cs="Calibri"/>
              </w:rPr>
              <w:t xml:space="preserve"> Viyana</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United </w:t>
            </w:r>
            <w:proofErr w:type="spellStart"/>
            <w:r w:rsidRPr="00014415">
              <w:rPr>
                <w:rFonts w:ascii="Calibri" w:hAnsi="Calibri" w:cs="Calibri"/>
              </w:rPr>
              <w:t>States</w:t>
            </w:r>
            <w:proofErr w:type="spellEnd"/>
            <w:r w:rsidRPr="00014415">
              <w:rPr>
                <w:rFonts w:ascii="Calibri" w:hAnsi="Calibri" w:cs="Calibri"/>
              </w:rPr>
              <w:t xml:space="preserve"> </w:t>
            </w:r>
            <w:proofErr w:type="spellStart"/>
            <w:r w:rsidRPr="00014415">
              <w:rPr>
                <w:rFonts w:ascii="Calibri" w:hAnsi="Calibri" w:cs="Calibri"/>
              </w:rPr>
              <w:t>Political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Documents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UrbanStudies</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199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Violence</w:t>
            </w:r>
            <w:proofErr w:type="spellEnd"/>
            <w:r w:rsidRPr="00014415">
              <w:rPr>
                <w:rFonts w:ascii="Calibri" w:hAnsi="Calibri" w:cs="Calibri"/>
              </w:rPr>
              <w:t xml:space="preserve">&amp; </w:t>
            </w:r>
            <w:proofErr w:type="spellStart"/>
            <w:r w:rsidRPr="00014415">
              <w:rPr>
                <w:rFonts w:ascii="Calibri" w:hAnsi="Calibri" w:cs="Calibri"/>
              </w:rPr>
              <w:t>Abuse</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VITINI</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Vocational</w:t>
            </w:r>
            <w:proofErr w:type="spellEnd"/>
            <w:r w:rsidRPr="00014415">
              <w:rPr>
                <w:rFonts w:ascii="Calibri" w:hAnsi="Calibri" w:cs="Calibri"/>
              </w:rPr>
              <w:t xml:space="preserve"> </w:t>
            </w:r>
            <w:proofErr w:type="spellStart"/>
            <w:r w:rsidRPr="00014415">
              <w:rPr>
                <w:rFonts w:ascii="Calibri" w:hAnsi="Calibri" w:cs="Calibri"/>
              </w:rPr>
              <w:t>Search</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202</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VOCED, </w:t>
            </w:r>
            <w:proofErr w:type="spellStart"/>
            <w:r w:rsidRPr="00014415">
              <w:rPr>
                <w:rFonts w:ascii="Calibri" w:hAnsi="Calibri" w:cs="Calibri"/>
              </w:rPr>
              <w:t>the</w:t>
            </w:r>
            <w:proofErr w:type="spellEnd"/>
            <w:r w:rsidRPr="00014415">
              <w:rPr>
                <w:rFonts w:ascii="Calibri" w:hAnsi="Calibri" w:cs="Calibri"/>
              </w:rPr>
              <w:t xml:space="preserve"> </w:t>
            </w:r>
            <w:proofErr w:type="spellStart"/>
            <w:r w:rsidRPr="00014415">
              <w:rPr>
                <w:rFonts w:ascii="Calibri" w:hAnsi="Calibri" w:cs="Calibri"/>
              </w:rPr>
              <w:t>Vocational</w:t>
            </w:r>
            <w:proofErr w:type="spellEnd"/>
            <w:r w:rsidRPr="00014415">
              <w:rPr>
                <w:rFonts w:ascii="Calibri" w:hAnsi="Calibri" w:cs="Calibri"/>
              </w:rPr>
              <w:t xml:space="preserve"> </w:t>
            </w:r>
            <w:proofErr w:type="spellStart"/>
            <w:r w:rsidRPr="00014415">
              <w:rPr>
                <w:rFonts w:ascii="Calibri" w:hAnsi="Calibri" w:cs="Calibri"/>
              </w:rPr>
              <w:t>Education</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Training </w:t>
            </w:r>
            <w:proofErr w:type="spellStart"/>
            <w:r w:rsidRPr="00014415">
              <w:rPr>
                <w:rFonts w:ascii="Calibri" w:hAnsi="Calibri" w:cs="Calibri"/>
              </w:rPr>
              <w:t>Research</w:t>
            </w:r>
            <w:proofErr w:type="spellEnd"/>
            <w:r w:rsidRPr="00014415">
              <w:rPr>
                <w:rFonts w:ascii="Calibri" w:hAnsi="Calibri" w:cs="Calibri"/>
              </w:rPr>
              <w:t xml:space="preserve"> Database</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203</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Water</w:t>
            </w:r>
            <w:proofErr w:type="spellEnd"/>
            <w:r w:rsidRPr="00014415">
              <w:rPr>
                <w:rFonts w:ascii="Calibri" w:hAnsi="Calibri" w:cs="Calibri"/>
              </w:rPr>
              <w:t xml:space="preserve"> </w:t>
            </w:r>
            <w:proofErr w:type="spellStart"/>
            <w:r w:rsidRPr="00014415">
              <w:rPr>
                <w:rFonts w:ascii="Calibri" w:hAnsi="Calibri" w:cs="Calibri"/>
              </w:rPr>
              <w:t>Resources</w:t>
            </w:r>
            <w:proofErr w:type="spellEnd"/>
            <w:r w:rsidRPr="00014415">
              <w:rPr>
                <w:rFonts w:ascii="Calibri" w:hAnsi="Calibri" w:cs="Calibri"/>
              </w:rPr>
              <w:t xml:space="preserve"> </w:t>
            </w:r>
            <w:proofErr w:type="spellStart"/>
            <w:r w:rsidRPr="00014415">
              <w:rPr>
                <w:rFonts w:ascii="Calibri" w:hAnsi="Calibri" w:cs="Calibri"/>
              </w:rPr>
              <w:t>Abstracts</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204</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Wilson </w:t>
            </w:r>
            <w:proofErr w:type="spellStart"/>
            <w:r w:rsidRPr="00014415">
              <w:rPr>
                <w:rFonts w:ascii="Calibri" w:hAnsi="Calibri" w:cs="Calibri"/>
              </w:rPr>
              <w:t>OMNIFile</w:t>
            </w:r>
            <w:proofErr w:type="spellEnd"/>
            <w:r w:rsidRPr="00014415">
              <w:rPr>
                <w:rFonts w:ascii="Calibri" w:hAnsi="Calibri" w:cs="Calibri"/>
              </w:rPr>
              <w:t xml:space="preserve"> V (HW Wilson)</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205</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Wilson </w:t>
            </w:r>
            <w:proofErr w:type="spellStart"/>
            <w:r w:rsidRPr="00014415">
              <w:rPr>
                <w:rFonts w:ascii="Calibri" w:hAnsi="Calibri" w:cs="Calibri"/>
              </w:rPr>
              <w:t>Social</w:t>
            </w:r>
            <w:proofErr w:type="spellEnd"/>
            <w:r w:rsidRPr="00014415">
              <w:rPr>
                <w:rFonts w:ascii="Calibri" w:hAnsi="Calibri" w:cs="Calibri"/>
              </w:rPr>
              <w:t xml:space="preserve"> </w:t>
            </w:r>
            <w:proofErr w:type="spellStart"/>
            <w:r w:rsidRPr="00014415">
              <w:rPr>
                <w:rFonts w:ascii="Calibri" w:hAnsi="Calibri" w:cs="Calibri"/>
              </w:rPr>
              <w:t>Sciences</w:t>
            </w:r>
            <w:proofErr w:type="spellEnd"/>
            <w:r w:rsidRPr="00014415">
              <w:rPr>
                <w:rFonts w:ascii="Calibri" w:hAnsi="Calibri" w:cs="Calibri"/>
              </w:rPr>
              <w:t xml:space="preserve"> Full </w:t>
            </w:r>
            <w:proofErr w:type="spellStart"/>
            <w:r w:rsidRPr="00014415">
              <w:rPr>
                <w:rFonts w:ascii="Calibri" w:hAnsi="Calibri" w:cs="Calibri"/>
              </w:rPr>
              <w:t>Text</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206</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Women's</w:t>
            </w:r>
            <w:proofErr w:type="spellEnd"/>
            <w:r w:rsidRPr="00014415">
              <w:rPr>
                <w:rFonts w:ascii="Calibri" w:hAnsi="Calibri" w:cs="Calibri"/>
              </w:rPr>
              <w:t xml:space="preserve"> </w:t>
            </w:r>
            <w:proofErr w:type="spellStart"/>
            <w:r w:rsidRPr="00014415">
              <w:rPr>
                <w:rFonts w:ascii="Calibri" w:hAnsi="Calibri" w:cs="Calibri"/>
              </w:rPr>
              <w:t>Studies</w:t>
            </w:r>
            <w:proofErr w:type="spellEnd"/>
            <w:r w:rsidRPr="00014415">
              <w:rPr>
                <w:rFonts w:ascii="Calibri" w:hAnsi="Calibri" w:cs="Calibri"/>
              </w:rPr>
              <w:t xml:space="preserve"> International</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207</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WORKLIT (</w:t>
            </w:r>
            <w:proofErr w:type="spellStart"/>
            <w:r w:rsidRPr="00014415">
              <w:rPr>
                <w:rFonts w:ascii="Calibri" w:hAnsi="Calibri" w:cs="Calibri"/>
              </w:rPr>
              <w:t>Commonwealth</w:t>
            </w:r>
            <w:proofErr w:type="spellEnd"/>
            <w:r w:rsidRPr="00014415">
              <w:rPr>
                <w:rFonts w:ascii="Calibri" w:hAnsi="Calibri" w:cs="Calibri"/>
              </w:rPr>
              <w:t xml:space="preserve"> </w:t>
            </w:r>
            <w:proofErr w:type="spellStart"/>
            <w:r w:rsidRPr="00014415">
              <w:rPr>
                <w:rFonts w:ascii="Calibri" w:hAnsi="Calibri" w:cs="Calibri"/>
              </w:rPr>
              <w:t>Dept</w:t>
            </w:r>
            <w:proofErr w:type="spellEnd"/>
            <w:r w:rsidRPr="00014415">
              <w:rPr>
                <w:rFonts w:ascii="Calibri" w:hAnsi="Calibri" w:cs="Calibri"/>
              </w:rPr>
              <w:t xml:space="preserve"> of </w:t>
            </w:r>
            <w:proofErr w:type="spellStart"/>
            <w:r w:rsidRPr="00014415">
              <w:rPr>
                <w:rFonts w:ascii="Calibri" w:hAnsi="Calibri" w:cs="Calibri"/>
              </w:rPr>
              <w:t>Industrial</w:t>
            </w:r>
            <w:proofErr w:type="spellEnd"/>
            <w:r w:rsidRPr="00014415">
              <w:rPr>
                <w:rFonts w:ascii="Calibri" w:hAnsi="Calibri" w:cs="Calibri"/>
              </w:rPr>
              <w:t xml:space="preserve"> </w:t>
            </w:r>
            <w:proofErr w:type="spellStart"/>
            <w:r w:rsidRPr="00014415">
              <w:rPr>
                <w:rFonts w:ascii="Calibri" w:hAnsi="Calibri" w:cs="Calibri"/>
              </w:rPr>
              <w:t>Relations</w:t>
            </w:r>
            <w:proofErr w:type="spellEnd"/>
            <w:r w:rsidRPr="00014415">
              <w:rPr>
                <w:rFonts w:ascii="Calibri" w:hAnsi="Calibri" w:cs="Calibri"/>
              </w:rPr>
              <w:t>)</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208</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r w:rsidRPr="00014415">
              <w:rPr>
                <w:rFonts w:ascii="Calibri" w:hAnsi="Calibri" w:cs="Calibri"/>
              </w:rPr>
              <w:t xml:space="preserve">World </w:t>
            </w:r>
            <w:proofErr w:type="spellStart"/>
            <w:r w:rsidRPr="00014415">
              <w:rPr>
                <w:rFonts w:ascii="Calibri" w:hAnsi="Calibri" w:cs="Calibri"/>
              </w:rPr>
              <w:t>Agricultural</w:t>
            </w:r>
            <w:proofErr w:type="spellEnd"/>
            <w:r w:rsidRPr="00014415">
              <w:rPr>
                <w:rFonts w:ascii="Calibri" w:hAnsi="Calibri" w:cs="Calibri"/>
              </w:rPr>
              <w:t xml:space="preserve"> </w:t>
            </w:r>
            <w:proofErr w:type="spellStart"/>
            <w:r w:rsidRPr="00014415">
              <w:rPr>
                <w:rFonts w:ascii="Calibri" w:hAnsi="Calibri" w:cs="Calibri"/>
              </w:rPr>
              <w:t>Economics</w:t>
            </w:r>
            <w:proofErr w:type="spellEnd"/>
            <w:r w:rsidRPr="00014415">
              <w:rPr>
                <w:rFonts w:ascii="Calibri" w:hAnsi="Calibri" w:cs="Calibri"/>
              </w:rPr>
              <w:t xml:space="preserve"> </w:t>
            </w:r>
            <w:proofErr w:type="spellStart"/>
            <w:r w:rsidRPr="00014415">
              <w:rPr>
                <w:rFonts w:ascii="Calibri" w:hAnsi="Calibri" w:cs="Calibri"/>
              </w:rPr>
              <w:t>and</w:t>
            </w:r>
            <w:proofErr w:type="spellEnd"/>
            <w:r w:rsidRPr="00014415">
              <w:rPr>
                <w:rFonts w:ascii="Calibri" w:hAnsi="Calibri" w:cs="Calibri"/>
              </w:rPr>
              <w:t xml:space="preserve"> </w:t>
            </w:r>
            <w:proofErr w:type="spellStart"/>
            <w:r w:rsidRPr="00014415">
              <w:rPr>
                <w:rFonts w:ascii="Calibri" w:hAnsi="Calibri" w:cs="Calibri"/>
              </w:rPr>
              <w:t>Rural</w:t>
            </w:r>
            <w:proofErr w:type="spellEnd"/>
            <w:r w:rsidRPr="00014415">
              <w:rPr>
                <w:rFonts w:ascii="Calibri" w:hAnsi="Calibri" w:cs="Calibri"/>
              </w:rPr>
              <w:t xml:space="preserve"> </w:t>
            </w:r>
            <w:proofErr w:type="spellStart"/>
            <w:r w:rsidRPr="00014415">
              <w:rPr>
                <w:rFonts w:ascii="Calibri" w:hAnsi="Calibri" w:cs="Calibri"/>
              </w:rPr>
              <w:t>Sociology</w:t>
            </w:r>
            <w:proofErr w:type="spellEnd"/>
            <w:r w:rsidRPr="00014415">
              <w:rPr>
                <w:rFonts w:ascii="Calibri" w:hAnsi="Calibri" w:cs="Calibri"/>
              </w:rPr>
              <w:t xml:space="preserve"> </w:t>
            </w:r>
            <w:proofErr w:type="spellStart"/>
            <w:r w:rsidRPr="00014415">
              <w:rPr>
                <w:rFonts w:ascii="Calibri" w:hAnsi="Calibri" w:cs="Calibri"/>
              </w:rPr>
              <w:t>Abstract</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sidRPr="00014415">
              <w:rPr>
                <w:rFonts w:ascii="Calibri" w:hAnsi="Calibri" w:cs="Calibri"/>
              </w:rPr>
              <w:t>209</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Worldwide</w:t>
            </w:r>
            <w:proofErr w:type="spellEnd"/>
            <w:r w:rsidRPr="00014415">
              <w:rPr>
                <w:rFonts w:ascii="Calibri" w:hAnsi="Calibri" w:cs="Calibri"/>
              </w:rPr>
              <w:t xml:space="preserve"> </w:t>
            </w:r>
            <w:proofErr w:type="spellStart"/>
            <w:r w:rsidRPr="00014415">
              <w:rPr>
                <w:rFonts w:ascii="Calibri" w:hAnsi="Calibri" w:cs="Calibri"/>
              </w:rPr>
              <w:t>Political</w:t>
            </w:r>
            <w:proofErr w:type="spellEnd"/>
            <w:r w:rsidRPr="00014415">
              <w:rPr>
                <w:rFonts w:ascii="Calibri" w:hAnsi="Calibri" w:cs="Calibri"/>
              </w:rPr>
              <w:t xml:space="preserve"> </w:t>
            </w:r>
            <w:proofErr w:type="spellStart"/>
            <w:r w:rsidRPr="00014415">
              <w:rPr>
                <w:rFonts w:ascii="Calibri" w:hAnsi="Calibri" w:cs="Calibri"/>
              </w:rPr>
              <w:t>Science</w:t>
            </w:r>
            <w:proofErr w:type="spellEnd"/>
            <w:r w:rsidRPr="00014415">
              <w:rPr>
                <w:rFonts w:ascii="Calibri" w:hAnsi="Calibri" w:cs="Calibri"/>
              </w:rPr>
              <w:t xml:space="preserve"> </w:t>
            </w:r>
            <w:proofErr w:type="spellStart"/>
            <w:r w:rsidRPr="00014415">
              <w:rPr>
                <w:rFonts w:ascii="Calibri" w:hAnsi="Calibri" w:cs="Calibri"/>
              </w:rPr>
              <w:t>Abstracts</w:t>
            </w:r>
            <w:proofErr w:type="spellEnd"/>
            <w:r w:rsidRPr="00014415">
              <w:rPr>
                <w:rFonts w:ascii="Calibri" w:hAnsi="Calibri" w:cs="Calibri"/>
              </w:rPr>
              <w:t xml:space="preserve"> (WPSA)</w:t>
            </w:r>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Pr>
                <w:rFonts w:ascii="Calibri" w:hAnsi="Calibri" w:cs="Calibri"/>
              </w:rPr>
              <w:t>210</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Zentralblatt</w:t>
            </w:r>
            <w:proofErr w:type="spellEnd"/>
          </w:p>
        </w:tc>
      </w:tr>
      <w:tr w:rsidR="003D512E" w:rsidRPr="006F1593" w:rsidTr="00312DA6">
        <w:trPr>
          <w:trHeight w:val="268"/>
        </w:trPr>
        <w:tc>
          <w:tcPr>
            <w:tcW w:w="553" w:type="dxa"/>
            <w:shd w:val="clear" w:color="auto" w:fill="auto"/>
            <w:noWrap/>
            <w:vAlign w:val="bottom"/>
          </w:tcPr>
          <w:p w:rsidR="003D512E" w:rsidRPr="00014415" w:rsidRDefault="003D512E" w:rsidP="003D512E">
            <w:pPr>
              <w:spacing w:after="0" w:line="240" w:lineRule="auto"/>
              <w:jc w:val="center"/>
              <w:rPr>
                <w:rFonts w:eastAsia="Times New Roman" w:cstheme="minorHAnsi"/>
              </w:rPr>
            </w:pPr>
            <w:r>
              <w:rPr>
                <w:rFonts w:eastAsia="Times New Roman" w:cstheme="minorHAnsi"/>
              </w:rPr>
              <w:t>211</w:t>
            </w:r>
          </w:p>
        </w:tc>
        <w:tc>
          <w:tcPr>
            <w:tcW w:w="8514" w:type="dxa"/>
            <w:shd w:val="clear" w:color="auto" w:fill="auto"/>
            <w:noWrap/>
            <w:vAlign w:val="bottom"/>
          </w:tcPr>
          <w:p w:rsidR="003D512E" w:rsidRPr="00014415" w:rsidRDefault="003D512E" w:rsidP="003D512E">
            <w:pPr>
              <w:spacing w:after="0" w:line="240" w:lineRule="auto"/>
              <w:rPr>
                <w:rFonts w:eastAsia="Times New Roman" w:cstheme="minorHAnsi"/>
              </w:rPr>
            </w:pPr>
            <w:proofErr w:type="spellStart"/>
            <w:r w:rsidRPr="00014415">
              <w:rPr>
                <w:rFonts w:ascii="Calibri" w:hAnsi="Calibri" w:cs="Calibri"/>
              </w:rPr>
              <w:t>Zoological</w:t>
            </w:r>
            <w:proofErr w:type="spellEnd"/>
            <w:r w:rsidRPr="00014415">
              <w:rPr>
                <w:rFonts w:ascii="Calibri" w:hAnsi="Calibri" w:cs="Calibri"/>
              </w:rPr>
              <w:t xml:space="preserve"> </w:t>
            </w:r>
            <w:proofErr w:type="spellStart"/>
            <w:r w:rsidRPr="00014415">
              <w:rPr>
                <w:rFonts w:ascii="Calibri" w:hAnsi="Calibri" w:cs="Calibri"/>
              </w:rPr>
              <w:t>Record</w:t>
            </w:r>
            <w:proofErr w:type="spellEnd"/>
          </w:p>
        </w:tc>
      </w:tr>
    </w:tbl>
    <w:p w:rsidR="00DC0762" w:rsidRPr="006F1593" w:rsidRDefault="00DC0762" w:rsidP="00DC0762">
      <w:pPr>
        <w:spacing w:after="0" w:line="259" w:lineRule="auto"/>
        <w:rPr>
          <w:rFonts w:cstheme="minorHAnsi"/>
        </w:rPr>
      </w:pPr>
    </w:p>
    <w:p w:rsidR="00DC0762" w:rsidRPr="006F1593" w:rsidRDefault="00DC0762" w:rsidP="00DC0762">
      <w:pPr>
        <w:spacing w:after="0" w:line="259" w:lineRule="auto"/>
        <w:rPr>
          <w:rFonts w:cstheme="minorHAnsi"/>
        </w:rPr>
      </w:pPr>
    </w:p>
    <w:p w:rsidR="00DC0762" w:rsidRPr="006F1593" w:rsidRDefault="00DC0762" w:rsidP="00DC0762">
      <w:pPr>
        <w:spacing w:after="0" w:line="259" w:lineRule="auto"/>
        <w:rPr>
          <w:rFonts w:cstheme="minorHAnsi"/>
        </w:rPr>
      </w:pPr>
    </w:p>
    <w:p w:rsidR="00DC0762" w:rsidRDefault="00DC0762"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p w:rsidR="00AA3F98" w:rsidRDefault="00AA3F98" w:rsidP="006E2E4D">
      <w:pPr>
        <w:spacing w:after="0" w:line="259" w:lineRule="auto"/>
        <w:rPr>
          <w:rFonts w:eastAsia="Times New Roman" w:cstheme="minorHAnsi"/>
          <w:b/>
          <w:color w:val="373737"/>
        </w:rPr>
      </w:pPr>
    </w:p>
    <w:sectPr w:rsidR="00AA3F98" w:rsidSect="00695C9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C2" w:rsidRDefault="00577CC2" w:rsidP="00C66A25">
      <w:pPr>
        <w:spacing w:after="0" w:line="240" w:lineRule="auto"/>
      </w:pPr>
      <w:r>
        <w:separator/>
      </w:r>
    </w:p>
  </w:endnote>
  <w:endnote w:type="continuationSeparator" w:id="0">
    <w:p w:rsidR="00577CC2" w:rsidRDefault="00577CC2" w:rsidP="00C6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21" w:rsidRDefault="00DE723C">
    <w:pPr>
      <w:pStyle w:val="AltBilgi"/>
    </w:pPr>
    <w:r>
      <w:t>25 Aralık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C2" w:rsidRDefault="00577CC2" w:rsidP="00C66A25">
      <w:pPr>
        <w:spacing w:after="0" w:line="240" w:lineRule="auto"/>
      </w:pPr>
      <w:r>
        <w:separator/>
      </w:r>
    </w:p>
  </w:footnote>
  <w:footnote w:type="continuationSeparator" w:id="0">
    <w:p w:rsidR="00577CC2" w:rsidRDefault="00577CC2" w:rsidP="00C6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79419"/>
      <w:docPartObj>
        <w:docPartGallery w:val="Page Numbers (Top of Page)"/>
        <w:docPartUnique/>
      </w:docPartObj>
    </w:sdtPr>
    <w:sdtEndPr/>
    <w:sdtContent>
      <w:p w:rsidR="00DD5A21" w:rsidRDefault="00DD5A21">
        <w:pPr>
          <w:pStyle w:val="stBilgi"/>
          <w:jc w:val="right"/>
        </w:pPr>
        <w:r>
          <w:fldChar w:fldCharType="begin"/>
        </w:r>
        <w:r>
          <w:instrText>PAGE   \* MERGEFORMAT</w:instrText>
        </w:r>
        <w:r>
          <w:fldChar w:fldCharType="separate"/>
        </w:r>
        <w:r w:rsidR="00CE7BEF">
          <w:rPr>
            <w:noProof/>
          </w:rPr>
          <w:t>1</w:t>
        </w:r>
        <w:r>
          <w:fldChar w:fldCharType="end"/>
        </w:r>
      </w:p>
    </w:sdtContent>
  </w:sdt>
  <w:p w:rsidR="00DD5A21" w:rsidRDefault="00DD5A2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6758D"/>
    <w:multiLevelType w:val="hybridMultilevel"/>
    <w:tmpl w:val="CF7EB34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D91AEE"/>
    <w:multiLevelType w:val="hybridMultilevel"/>
    <w:tmpl w:val="CB26FF4E"/>
    <w:lvl w:ilvl="0" w:tplc="09C40110">
      <w:start w:val="9"/>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A8089D"/>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702A1"/>
    <w:multiLevelType w:val="hybridMultilevel"/>
    <w:tmpl w:val="2430C482"/>
    <w:lvl w:ilvl="0" w:tplc="64989A7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A20F0F"/>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32"/>
  </w:num>
  <w:num w:numId="3">
    <w:abstractNumId w:val="36"/>
  </w:num>
  <w:num w:numId="4">
    <w:abstractNumId w:val="31"/>
  </w:num>
  <w:num w:numId="5">
    <w:abstractNumId w:val="35"/>
  </w:num>
  <w:num w:numId="6">
    <w:abstractNumId w:val="23"/>
  </w:num>
  <w:num w:numId="7">
    <w:abstractNumId w:val="5"/>
  </w:num>
  <w:num w:numId="8">
    <w:abstractNumId w:val="25"/>
  </w:num>
  <w:num w:numId="9">
    <w:abstractNumId w:val="18"/>
  </w:num>
  <w:num w:numId="10">
    <w:abstractNumId w:val="6"/>
  </w:num>
  <w:num w:numId="11">
    <w:abstractNumId w:val="4"/>
  </w:num>
  <w:num w:numId="12">
    <w:abstractNumId w:val="7"/>
  </w:num>
  <w:num w:numId="13">
    <w:abstractNumId w:val="15"/>
  </w:num>
  <w:num w:numId="14">
    <w:abstractNumId w:val="2"/>
  </w:num>
  <w:num w:numId="15">
    <w:abstractNumId w:val="37"/>
  </w:num>
  <w:num w:numId="16">
    <w:abstractNumId w:val="39"/>
  </w:num>
  <w:num w:numId="17">
    <w:abstractNumId w:val="27"/>
  </w:num>
  <w:num w:numId="18">
    <w:abstractNumId w:val="38"/>
  </w:num>
  <w:num w:numId="19">
    <w:abstractNumId w:val="17"/>
  </w:num>
  <w:num w:numId="20">
    <w:abstractNumId w:val="19"/>
  </w:num>
  <w:num w:numId="21">
    <w:abstractNumId w:val="3"/>
  </w:num>
  <w:num w:numId="22">
    <w:abstractNumId w:val="10"/>
  </w:num>
  <w:num w:numId="23">
    <w:abstractNumId w:val="29"/>
  </w:num>
  <w:num w:numId="24">
    <w:abstractNumId w:val="33"/>
  </w:num>
  <w:num w:numId="25">
    <w:abstractNumId w:val="16"/>
  </w:num>
  <w:num w:numId="26">
    <w:abstractNumId w:val="13"/>
  </w:num>
  <w:num w:numId="27">
    <w:abstractNumId w:val="28"/>
  </w:num>
  <w:num w:numId="28">
    <w:abstractNumId w:val="9"/>
  </w:num>
  <w:num w:numId="29">
    <w:abstractNumId w:val="21"/>
  </w:num>
  <w:num w:numId="30">
    <w:abstractNumId w:val="0"/>
  </w:num>
  <w:num w:numId="31">
    <w:abstractNumId w:val="12"/>
  </w:num>
  <w:num w:numId="32">
    <w:abstractNumId w:val="20"/>
  </w:num>
  <w:num w:numId="33">
    <w:abstractNumId w:val="1"/>
  </w:num>
  <w:num w:numId="34">
    <w:abstractNumId w:val="14"/>
  </w:num>
  <w:num w:numId="35">
    <w:abstractNumId w:val="30"/>
  </w:num>
  <w:num w:numId="36">
    <w:abstractNumId w:val="22"/>
  </w:num>
  <w:num w:numId="37">
    <w:abstractNumId w:val="24"/>
  </w:num>
  <w:num w:numId="38">
    <w:abstractNumId w:val="8"/>
  </w:num>
  <w:num w:numId="39">
    <w:abstractNumId w:val="34"/>
  </w:num>
  <w:num w:numId="4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9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92"/>
    <w:rsid w:val="000005A5"/>
    <w:rsid w:val="00005C5F"/>
    <w:rsid w:val="0000602D"/>
    <w:rsid w:val="00010709"/>
    <w:rsid w:val="00010D16"/>
    <w:rsid w:val="00011BFA"/>
    <w:rsid w:val="00012B03"/>
    <w:rsid w:val="00012EE3"/>
    <w:rsid w:val="0001423B"/>
    <w:rsid w:val="0001471D"/>
    <w:rsid w:val="000149FC"/>
    <w:rsid w:val="0001570E"/>
    <w:rsid w:val="000159A5"/>
    <w:rsid w:val="00015E40"/>
    <w:rsid w:val="00016FA2"/>
    <w:rsid w:val="000209D3"/>
    <w:rsid w:val="000225D0"/>
    <w:rsid w:val="00022CB8"/>
    <w:rsid w:val="000242C6"/>
    <w:rsid w:val="00024B6E"/>
    <w:rsid w:val="000253BC"/>
    <w:rsid w:val="00025F6F"/>
    <w:rsid w:val="00025F7F"/>
    <w:rsid w:val="00026CDD"/>
    <w:rsid w:val="0003358B"/>
    <w:rsid w:val="00033BA1"/>
    <w:rsid w:val="00035B03"/>
    <w:rsid w:val="00036F56"/>
    <w:rsid w:val="000374FC"/>
    <w:rsid w:val="0004026E"/>
    <w:rsid w:val="000405A2"/>
    <w:rsid w:val="000405E8"/>
    <w:rsid w:val="000410BB"/>
    <w:rsid w:val="00041A4F"/>
    <w:rsid w:val="00043805"/>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4A85"/>
    <w:rsid w:val="00065675"/>
    <w:rsid w:val="0007036C"/>
    <w:rsid w:val="00071997"/>
    <w:rsid w:val="000724B9"/>
    <w:rsid w:val="00073113"/>
    <w:rsid w:val="000765AD"/>
    <w:rsid w:val="00076D2D"/>
    <w:rsid w:val="00076E77"/>
    <w:rsid w:val="0007722C"/>
    <w:rsid w:val="0007749F"/>
    <w:rsid w:val="00080EEE"/>
    <w:rsid w:val="0008140B"/>
    <w:rsid w:val="00081FDC"/>
    <w:rsid w:val="00082E56"/>
    <w:rsid w:val="00082F4C"/>
    <w:rsid w:val="00083E86"/>
    <w:rsid w:val="000843FC"/>
    <w:rsid w:val="0008667C"/>
    <w:rsid w:val="00090857"/>
    <w:rsid w:val="00094ADC"/>
    <w:rsid w:val="00094BDD"/>
    <w:rsid w:val="00095E47"/>
    <w:rsid w:val="00097AAD"/>
    <w:rsid w:val="000A1B1B"/>
    <w:rsid w:val="000A3AE0"/>
    <w:rsid w:val="000A4832"/>
    <w:rsid w:val="000A4AEB"/>
    <w:rsid w:val="000A61B2"/>
    <w:rsid w:val="000B4954"/>
    <w:rsid w:val="000B4E45"/>
    <w:rsid w:val="000B4EB0"/>
    <w:rsid w:val="000B5580"/>
    <w:rsid w:val="000B5CAF"/>
    <w:rsid w:val="000B640B"/>
    <w:rsid w:val="000B793B"/>
    <w:rsid w:val="000C0F79"/>
    <w:rsid w:val="000C5F67"/>
    <w:rsid w:val="000C6456"/>
    <w:rsid w:val="000C6A6E"/>
    <w:rsid w:val="000C6CD0"/>
    <w:rsid w:val="000D090E"/>
    <w:rsid w:val="000D0930"/>
    <w:rsid w:val="000D139C"/>
    <w:rsid w:val="000D193B"/>
    <w:rsid w:val="000D2A59"/>
    <w:rsid w:val="000D6879"/>
    <w:rsid w:val="000E0D28"/>
    <w:rsid w:val="000E26C3"/>
    <w:rsid w:val="000E3E1E"/>
    <w:rsid w:val="000E678E"/>
    <w:rsid w:val="000E74A1"/>
    <w:rsid w:val="000F04E4"/>
    <w:rsid w:val="000F1AC5"/>
    <w:rsid w:val="000F3DC6"/>
    <w:rsid w:val="000F4633"/>
    <w:rsid w:val="000F73AF"/>
    <w:rsid w:val="000F7C4A"/>
    <w:rsid w:val="00100387"/>
    <w:rsid w:val="001006BD"/>
    <w:rsid w:val="0010186C"/>
    <w:rsid w:val="0010210A"/>
    <w:rsid w:val="00104940"/>
    <w:rsid w:val="00105844"/>
    <w:rsid w:val="001059E9"/>
    <w:rsid w:val="00106D2F"/>
    <w:rsid w:val="00107D8A"/>
    <w:rsid w:val="001111C3"/>
    <w:rsid w:val="001143B7"/>
    <w:rsid w:val="001151EE"/>
    <w:rsid w:val="00115FD7"/>
    <w:rsid w:val="00116F20"/>
    <w:rsid w:val="001210BB"/>
    <w:rsid w:val="00123C76"/>
    <w:rsid w:val="00124A02"/>
    <w:rsid w:val="00125A35"/>
    <w:rsid w:val="00126018"/>
    <w:rsid w:val="001269C0"/>
    <w:rsid w:val="00126D88"/>
    <w:rsid w:val="001305EA"/>
    <w:rsid w:val="00130B20"/>
    <w:rsid w:val="00130B4F"/>
    <w:rsid w:val="001316E8"/>
    <w:rsid w:val="001319AF"/>
    <w:rsid w:val="0013237C"/>
    <w:rsid w:val="0013285D"/>
    <w:rsid w:val="00132B0E"/>
    <w:rsid w:val="00134A48"/>
    <w:rsid w:val="00134B13"/>
    <w:rsid w:val="00134CD2"/>
    <w:rsid w:val="00135674"/>
    <w:rsid w:val="00135758"/>
    <w:rsid w:val="001404BF"/>
    <w:rsid w:val="001408F4"/>
    <w:rsid w:val="0014291D"/>
    <w:rsid w:val="00145CF6"/>
    <w:rsid w:val="00146323"/>
    <w:rsid w:val="00146C31"/>
    <w:rsid w:val="0014744F"/>
    <w:rsid w:val="00147663"/>
    <w:rsid w:val="00150A56"/>
    <w:rsid w:val="00152796"/>
    <w:rsid w:val="00154BA4"/>
    <w:rsid w:val="00155EA0"/>
    <w:rsid w:val="00156588"/>
    <w:rsid w:val="00161348"/>
    <w:rsid w:val="00161D0F"/>
    <w:rsid w:val="001658EE"/>
    <w:rsid w:val="00166409"/>
    <w:rsid w:val="00170678"/>
    <w:rsid w:val="001708B2"/>
    <w:rsid w:val="001718C8"/>
    <w:rsid w:val="00172E8D"/>
    <w:rsid w:val="00175885"/>
    <w:rsid w:val="001777B7"/>
    <w:rsid w:val="00177EB9"/>
    <w:rsid w:val="0018115E"/>
    <w:rsid w:val="0018315C"/>
    <w:rsid w:val="001838E2"/>
    <w:rsid w:val="00184804"/>
    <w:rsid w:val="0018633A"/>
    <w:rsid w:val="001901D7"/>
    <w:rsid w:val="0019353A"/>
    <w:rsid w:val="00193DB1"/>
    <w:rsid w:val="001948B0"/>
    <w:rsid w:val="00196050"/>
    <w:rsid w:val="00196F56"/>
    <w:rsid w:val="00197F98"/>
    <w:rsid w:val="001A0919"/>
    <w:rsid w:val="001A106D"/>
    <w:rsid w:val="001A1A16"/>
    <w:rsid w:val="001A4C8A"/>
    <w:rsid w:val="001A5FD5"/>
    <w:rsid w:val="001A64B2"/>
    <w:rsid w:val="001A74C2"/>
    <w:rsid w:val="001A785D"/>
    <w:rsid w:val="001B0A20"/>
    <w:rsid w:val="001B10A9"/>
    <w:rsid w:val="001B1F04"/>
    <w:rsid w:val="001B2500"/>
    <w:rsid w:val="001B29E2"/>
    <w:rsid w:val="001B44CD"/>
    <w:rsid w:val="001B7097"/>
    <w:rsid w:val="001B72E7"/>
    <w:rsid w:val="001C0038"/>
    <w:rsid w:val="001C3AA0"/>
    <w:rsid w:val="001C567E"/>
    <w:rsid w:val="001C6A5A"/>
    <w:rsid w:val="001C6F2E"/>
    <w:rsid w:val="001C75F7"/>
    <w:rsid w:val="001D1059"/>
    <w:rsid w:val="001D1F15"/>
    <w:rsid w:val="001D3C13"/>
    <w:rsid w:val="001D44AF"/>
    <w:rsid w:val="001D4C19"/>
    <w:rsid w:val="001D5548"/>
    <w:rsid w:val="001D5E6D"/>
    <w:rsid w:val="001D5ECD"/>
    <w:rsid w:val="001D6F30"/>
    <w:rsid w:val="001E5832"/>
    <w:rsid w:val="001E7932"/>
    <w:rsid w:val="001F1BD4"/>
    <w:rsid w:val="00200797"/>
    <w:rsid w:val="00201471"/>
    <w:rsid w:val="00202BCD"/>
    <w:rsid w:val="0020364F"/>
    <w:rsid w:val="00203EE9"/>
    <w:rsid w:val="002057EF"/>
    <w:rsid w:val="002058B8"/>
    <w:rsid w:val="00206785"/>
    <w:rsid w:val="002103B5"/>
    <w:rsid w:val="0021143D"/>
    <w:rsid w:val="00211E7B"/>
    <w:rsid w:val="0021478A"/>
    <w:rsid w:val="002157BE"/>
    <w:rsid w:val="00215ABA"/>
    <w:rsid w:val="00215D57"/>
    <w:rsid w:val="00217010"/>
    <w:rsid w:val="00217835"/>
    <w:rsid w:val="00217D96"/>
    <w:rsid w:val="00220058"/>
    <w:rsid w:val="0022049B"/>
    <w:rsid w:val="00221E0E"/>
    <w:rsid w:val="00223A13"/>
    <w:rsid w:val="00224378"/>
    <w:rsid w:val="0022440E"/>
    <w:rsid w:val="002270B1"/>
    <w:rsid w:val="002304F9"/>
    <w:rsid w:val="00231D20"/>
    <w:rsid w:val="002325D7"/>
    <w:rsid w:val="002330EC"/>
    <w:rsid w:val="00236ACD"/>
    <w:rsid w:val="002372F2"/>
    <w:rsid w:val="00237A3D"/>
    <w:rsid w:val="00237D17"/>
    <w:rsid w:val="00240384"/>
    <w:rsid w:val="00241665"/>
    <w:rsid w:val="00244461"/>
    <w:rsid w:val="00245FE7"/>
    <w:rsid w:val="00246E9D"/>
    <w:rsid w:val="00247C50"/>
    <w:rsid w:val="00247F17"/>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58F5"/>
    <w:rsid w:val="002769E9"/>
    <w:rsid w:val="00276D01"/>
    <w:rsid w:val="002774D6"/>
    <w:rsid w:val="00280364"/>
    <w:rsid w:val="00281397"/>
    <w:rsid w:val="00283477"/>
    <w:rsid w:val="002835F7"/>
    <w:rsid w:val="0028689C"/>
    <w:rsid w:val="00287D76"/>
    <w:rsid w:val="002926AB"/>
    <w:rsid w:val="002939AE"/>
    <w:rsid w:val="002944A4"/>
    <w:rsid w:val="00294D5F"/>
    <w:rsid w:val="00295349"/>
    <w:rsid w:val="0029565F"/>
    <w:rsid w:val="002977DB"/>
    <w:rsid w:val="002A1997"/>
    <w:rsid w:val="002A3DE2"/>
    <w:rsid w:val="002A5A45"/>
    <w:rsid w:val="002A6CB4"/>
    <w:rsid w:val="002A7158"/>
    <w:rsid w:val="002B0095"/>
    <w:rsid w:val="002B0741"/>
    <w:rsid w:val="002B3ED1"/>
    <w:rsid w:val="002B6FD2"/>
    <w:rsid w:val="002C0E00"/>
    <w:rsid w:val="002C11F8"/>
    <w:rsid w:val="002C2304"/>
    <w:rsid w:val="002C241C"/>
    <w:rsid w:val="002C6329"/>
    <w:rsid w:val="002C7007"/>
    <w:rsid w:val="002C7FF4"/>
    <w:rsid w:val="002D071D"/>
    <w:rsid w:val="002D1A88"/>
    <w:rsid w:val="002D2376"/>
    <w:rsid w:val="002D3B8B"/>
    <w:rsid w:val="002D3EAE"/>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BB2"/>
    <w:rsid w:val="002F3D92"/>
    <w:rsid w:val="002F4D76"/>
    <w:rsid w:val="002F5FD9"/>
    <w:rsid w:val="002F793B"/>
    <w:rsid w:val="002F7F30"/>
    <w:rsid w:val="0030136B"/>
    <w:rsid w:val="00302B4B"/>
    <w:rsid w:val="00303333"/>
    <w:rsid w:val="003037A4"/>
    <w:rsid w:val="00303E67"/>
    <w:rsid w:val="00304F99"/>
    <w:rsid w:val="003057E3"/>
    <w:rsid w:val="0030592C"/>
    <w:rsid w:val="00306990"/>
    <w:rsid w:val="00306EDF"/>
    <w:rsid w:val="00310417"/>
    <w:rsid w:val="0031068D"/>
    <w:rsid w:val="00311AE0"/>
    <w:rsid w:val="0031257F"/>
    <w:rsid w:val="00312DA6"/>
    <w:rsid w:val="003143A8"/>
    <w:rsid w:val="00314400"/>
    <w:rsid w:val="00314F3A"/>
    <w:rsid w:val="00316F73"/>
    <w:rsid w:val="00317F56"/>
    <w:rsid w:val="003205B7"/>
    <w:rsid w:val="00321103"/>
    <w:rsid w:val="00321977"/>
    <w:rsid w:val="00325A87"/>
    <w:rsid w:val="003263AE"/>
    <w:rsid w:val="00326E8B"/>
    <w:rsid w:val="003304F5"/>
    <w:rsid w:val="0033466C"/>
    <w:rsid w:val="0033509B"/>
    <w:rsid w:val="003350D2"/>
    <w:rsid w:val="0033510E"/>
    <w:rsid w:val="00336F23"/>
    <w:rsid w:val="00341113"/>
    <w:rsid w:val="00341609"/>
    <w:rsid w:val="00344D1E"/>
    <w:rsid w:val="00344EE4"/>
    <w:rsid w:val="0034593B"/>
    <w:rsid w:val="00345C49"/>
    <w:rsid w:val="00345E17"/>
    <w:rsid w:val="00350150"/>
    <w:rsid w:val="00350F46"/>
    <w:rsid w:val="0035187E"/>
    <w:rsid w:val="003531E9"/>
    <w:rsid w:val="00353C29"/>
    <w:rsid w:val="00354BDE"/>
    <w:rsid w:val="00354E3D"/>
    <w:rsid w:val="00357E28"/>
    <w:rsid w:val="003607BF"/>
    <w:rsid w:val="00360E1B"/>
    <w:rsid w:val="00360F1E"/>
    <w:rsid w:val="00362B21"/>
    <w:rsid w:val="00362C96"/>
    <w:rsid w:val="0036318D"/>
    <w:rsid w:val="00364201"/>
    <w:rsid w:val="00364DB5"/>
    <w:rsid w:val="00365874"/>
    <w:rsid w:val="00365982"/>
    <w:rsid w:val="00365CB3"/>
    <w:rsid w:val="003661A0"/>
    <w:rsid w:val="00367332"/>
    <w:rsid w:val="00371417"/>
    <w:rsid w:val="0037217C"/>
    <w:rsid w:val="00372596"/>
    <w:rsid w:val="00372B3E"/>
    <w:rsid w:val="0037417A"/>
    <w:rsid w:val="0037583E"/>
    <w:rsid w:val="003770DE"/>
    <w:rsid w:val="003805D2"/>
    <w:rsid w:val="00382FDD"/>
    <w:rsid w:val="00383511"/>
    <w:rsid w:val="0038395D"/>
    <w:rsid w:val="00384944"/>
    <w:rsid w:val="00384995"/>
    <w:rsid w:val="00384CC6"/>
    <w:rsid w:val="00384D1B"/>
    <w:rsid w:val="00386F47"/>
    <w:rsid w:val="0038726A"/>
    <w:rsid w:val="003872AE"/>
    <w:rsid w:val="00387909"/>
    <w:rsid w:val="00387F85"/>
    <w:rsid w:val="0039573C"/>
    <w:rsid w:val="003974BF"/>
    <w:rsid w:val="00397740"/>
    <w:rsid w:val="00397B09"/>
    <w:rsid w:val="00397B32"/>
    <w:rsid w:val="00397C0E"/>
    <w:rsid w:val="003A02EF"/>
    <w:rsid w:val="003A1B4F"/>
    <w:rsid w:val="003A1C22"/>
    <w:rsid w:val="003A1DD9"/>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C6C"/>
    <w:rsid w:val="003D2492"/>
    <w:rsid w:val="003D4C7B"/>
    <w:rsid w:val="003D4E99"/>
    <w:rsid w:val="003D512E"/>
    <w:rsid w:val="003E004D"/>
    <w:rsid w:val="003E0F9F"/>
    <w:rsid w:val="003E14F2"/>
    <w:rsid w:val="003E3155"/>
    <w:rsid w:val="003E4ACE"/>
    <w:rsid w:val="003E5944"/>
    <w:rsid w:val="003E6B8B"/>
    <w:rsid w:val="003E6C48"/>
    <w:rsid w:val="003E74C3"/>
    <w:rsid w:val="003E7CBD"/>
    <w:rsid w:val="003F41C8"/>
    <w:rsid w:val="003F655E"/>
    <w:rsid w:val="003F6875"/>
    <w:rsid w:val="003F6CB9"/>
    <w:rsid w:val="003F7683"/>
    <w:rsid w:val="00401E68"/>
    <w:rsid w:val="004021B5"/>
    <w:rsid w:val="004023A0"/>
    <w:rsid w:val="00402A06"/>
    <w:rsid w:val="00402C53"/>
    <w:rsid w:val="0040518F"/>
    <w:rsid w:val="004059A1"/>
    <w:rsid w:val="00405AF2"/>
    <w:rsid w:val="00405C04"/>
    <w:rsid w:val="00406033"/>
    <w:rsid w:val="0040615C"/>
    <w:rsid w:val="0040684E"/>
    <w:rsid w:val="00407AFC"/>
    <w:rsid w:val="004101A8"/>
    <w:rsid w:val="00411587"/>
    <w:rsid w:val="0041226A"/>
    <w:rsid w:val="00414218"/>
    <w:rsid w:val="004145F8"/>
    <w:rsid w:val="004154F0"/>
    <w:rsid w:val="004171B1"/>
    <w:rsid w:val="0042206E"/>
    <w:rsid w:val="00422F0E"/>
    <w:rsid w:val="00423C9E"/>
    <w:rsid w:val="0042563E"/>
    <w:rsid w:val="00426947"/>
    <w:rsid w:val="00427457"/>
    <w:rsid w:val="00427D1F"/>
    <w:rsid w:val="00427D66"/>
    <w:rsid w:val="00427DFB"/>
    <w:rsid w:val="00430594"/>
    <w:rsid w:val="0043226F"/>
    <w:rsid w:val="00432D46"/>
    <w:rsid w:val="00434563"/>
    <w:rsid w:val="00434626"/>
    <w:rsid w:val="0043553D"/>
    <w:rsid w:val="00435571"/>
    <w:rsid w:val="004369DA"/>
    <w:rsid w:val="004428DC"/>
    <w:rsid w:val="00442931"/>
    <w:rsid w:val="00443EC8"/>
    <w:rsid w:val="004450FF"/>
    <w:rsid w:val="00445486"/>
    <w:rsid w:val="00447EAD"/>
    <w:rsid w:val="00451A42"/>
    <w:rsid w:val="00451D37"/>
    <w:rsid w:val="004521B7"/>
    <w:rsid w:val="00452CCD"/>
    <w:rsid w:val="00454A93"/>
    <w:rsid w:val="004575F7"/>
    <w:rsid w:val="00460B02"/>
    <w:rsid w:val="004617BC"/>
    <w:rsid w:val="00461B20"/>
    <w:rsid w:val="00461C20"/>
    <w:rsid w:val="00462F4F"/>
    <w:rsid w:val="00463001"/>
    <w:rsid w:val="0046375F"/>
    <w:rsid w:val="004642D3"/>
    <w:rsid w:val="00465065"/>
    <w:rsid w:val="00465772"/>
    <w:rsid w:val="0047082B"/>
    <w:rsid w:val="004719B6"/>
    <w:rsid w:val="0047276A"/>
    <w:rsid w:val="004727C1"/>
    <w:rsid w:val="00474370"/>
    <w:rsid w:val="0047534C"/>
    <w:rsid w:val="00475ECE"/>
    <w:rsid w:val="00476341"/>
    <w:rsid w:val="00476E15"/>
    <w:rsid w:val="00477D20"/>
    <w:rsid w:val="00480C2B"/>
    <w:rsid w:val="00482098"/>
    <w:rsid w:val="004822A3"/>
    <w:rsid w:val="00482360"/>
    <w:rsid w:val="004859D2"/>
    <w:rsid w:val="004869E4"/>
    <w:rsid w:val="00490989"/>
    <w:rsid w:val="00490CAE"/>
    <w:rsid w:val="004936B3"/>
    <w:rsid w:val="0049376F"/>
    <w:rsid w:val="00494804"/>
    <w:rsid w:val="00495B0E"/>
    <w:rsid w:val="00496357"/>
    <w:rsid w:val="00496E17"/>
    <w:rsid w:val="0049736E"/>
    <w:rsid w:val="0049764A"/>
    <w:rsid w:val="0049799B"/>
    <w:rsid w:val="004A1775"/>
    <w:rsid w:val="004A30A7"/>
    <w:rsid w:val="004A3150"/>
    <w:rsid w:val="004A354A"/>
    <w:rsid w:val="004A4C42"/>
    <w:rsid w:val="004A595C"/>
    <w:rsid w:val="004A65AE"/>
    <w:rsid w:val="004A65E4"/>
    <w:rsid w:val="004A7030"/>
    <w:rsid w:val="004A716D"/>
    <w:rsid w:val="004B1F51"/>
    <w:rsid w:val="004B53E8"/>
    <w:rsid w:val="004B6696"/>
    <w:rsid w:val="004B73E2"/>
    <w:rsid w:val="004B7EB7"/>
    <w:rsid w:val="004C06CC"/>
    <w:rsid w:val="004C0900"/>
    <w:rsid w:val="004C16F2"/>
    <w:rsid w:val="004C4965"/>
    <w:rsid w:val="004C4994"/>
    <w:rsid w:val="004C499F"/>
    <w:rsid w:val="004C738E"/>
    <w:rsid w:val="004D12D7"/>
    <w:rsid w:val="004D1DB4"/>
    <w:rsid w:val="004D3FA8"/>
    <w:rsid w:val="004D4290"/>
    <w:rsid w:val="004D4843"/>
    <w:rsid w:val="004D4CBC"/>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1031A"/>
    <w:rsid w:val="00513679"/>
    <w:rsid w:val="005158A2"/>
    <w:rsid w:val="00516FD2"/>
    <w:rsid w:val="00517206"/>
    <w:rsid w:val="00521D8C"/>
    <w:rsid w:val="0052450C"/>
    <w:rsid w:val="00524AAF"/>
    <w:rsid w:val="00525B0A"/>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3A96"/>
    <w:rsid w:val="00554981"/>
    <w:rsid w:val="00555315"/>
    <w:rsid w:val="00556C2A"/>
    <w:rsid w:val="00556C3D"/>
    <w:rsid w:val="005570C1"/>
    <w:rsid w:val="00557422"/>
    <w:rsid w:val="00560580"/>
    <w:rsid w:val="00560E94"/>
    <w:rsid w:val="00562801"/>
    <w:rsid w:val="00563230"/>
    <w:rsid w:val="00563C74"/>
    <w:rsid w:val="00564216"/>
    <w:rsid w:val="0056485B"/>
    <w:rsid w:val="00570712"/>
    <w:rsid w:val="00571AAA"/>
    <w:rsid w:val="00571ACD"/>
    <w:rsid w:val="00571EA5"/>
    <w:rsid w:val="0057386D"/>
    <w:rsid w:val="005746AC"/>
    <w:rsid w:val="00575BC3"/>
    <w:rsid w:val="005777FF"/>
    <w:rsid w:val="00577CC2"/>
    <w:rsid w:val="00577DEB"/>
    <w:rsid w:val="00580338"/>
    <w:rsid w:val="00580833"/>
    <w:rsid w:val="00580EED"/>
    <w:rsid w:val="00581BA5"/>
    <w:rsid w:val="00582D9A"/>
    <w:rsid w:val="00583C6B"/>
    <w:rsid w:val="00583CBC"/>
    <w:rsid w:val="005841DB"/>
    <w:rsid w:val="005851CB"/>
    <w:rsid w:val="00585613"/>
    <w:rsid w:val="00587621"/>
    <w:rsid w:val="00592494"/>
    <w:rsid w:val="005927C0"/>
    <w:rsid w:val="005943EF"/>
    <w:rsid w:val="005A0291"/>
    <w:rsid w:val="005A04F2"/>
    <w:rsid w:val="005A10A7"/>
    <w:rsid w:val="005A5502"/>
    <w:rsid w:val="005A6FAE"/>
    <w:rsid w:val="005A7019"/>
    <w:rsid w:val="005A7D58"/>
    <w:rsid w:val="005B0691"/>
    <w:rsid w:val="005B0BCE"/>
    <w:rsid w:val="005B11A9"/>
    <w:rsid w:val="005B56F0"/>
    <w:rsid w:val="005B576F"/>
    <w:rsid w:val="005B5BC4"/>
    <w:rsid w:val="005B6EFC"/>
    <w:rsid w:val="005B7C84"/>
    <w:rsid w:val="005C0D4F"/>
    <w:rsid w:val="005C2170"/>
    <w:rsid w:val="005C2A78"/>
    <w:rsid w:val="005C2C37"/>
    <w:rsid w:val="005C398B"/>
    <w:rsid w:val="005C4A8D"/>
    <w:rsid w:val="005C57D4"/>
    <w:rsid w:val="005C634B"/>
    <w:rsid w:val="005D02DA"/>
    <w:rsid w:val="005D3739"/>
    <w:rsid w:val="005D5D92"/>
    <w:rsid w:val="005D729A"/>
    <w:rsid w:val="005E3921"/>
    <w:rsid w:val="005E50D9"/>
    <w:rsid w:val="005E67CE"/>
    <w:rsid w:val="005F006D"/>
    <w:rsid w:val="005F0CF5"/>
    <w:rsid w:val="005F11B3"/>
    <w:rsid w:val="005F1FF6"/>
    <w:rsid w:val="005F30CC"/>
    <w:rsid w:val="005F3421"/>
    <w:rsid w:val="005F6B6F"/>
    <w:rsid w:val="005F6B8C"/>
    <w:rsid w:val="0060177C"/>
    <w:rsid w:val="00602458"/>
    <w:rsid w:val="006030E6"/>
    <w:rsid w:val="0060391F"/>
    <w:rsid w:val="00603F01"/>
    <w:rsid w:val="00604341"/>
    <w:rsid w:val="006051DA"/>
    <w:rsid w:val="00605BDA"/>
    <w:rsid w:val="00605CE1"/>
    <w:rsid w:val="0060602F"/>
    <w:rsid w:val="006063D4"/>
    <w:rsid w:val="00607810"/>
    <w:rsid w:val="006102F8"/>
    <w:rsid w:val="00610D6B"/>
    <w:rsid w:val="00610E17"/>
    <w:rsid w:val="00611079"/>
    <w:rsid w:val="006116B1"/>
    <w:rsid w:val="00612EE1"/>
    <w:rsid w:val="00614165"/>
    <w:rsid w:val="00614A5C"/>
    <w:rsid w:val="00617AAE"/>
    <w:rsid w:val="00620D02"/>
    <w:rsid w:val="00621C55"/>
    <w:rsid w:val="00622894"/>
    <w:rsid w:val="00622C41"/>
    <w:rsid w:val="00623232"/>
    <w:rsid w:val="0062340E"/>
    <w:rsid w:val="00623F99"/>
    <w:rsid w:val="006260B3"/>
    <w:rsid w:val="00630D4C"/>
    <w:rsid w:val="00632B0E"/>
    <w:rsid w:val="00632EF1"/>
    <w:rsid w:val="00634FF7"/>
    <w:rsid w:val="00636B58"/>
    <w:rsid w:val="00636CBB"/>
    <w:rsid w:val="00636E43"/>
    <w:rsid w:val="006418A2"/>
    <w:rsid w:val="00642194"/>
    <w:rsid w:val="0064431C"/>
    <w:rsid w:val="00645928"/>
    <w:rsid w:val="00646584"/>
    <w:rsid w:val="00646D25"/>
    <w:rsid w:val="00646E24"/>
    <w:rsid w:val="00646E32"/>
    <w:rsid w:val="006508BE"/>
    <w:rsid w:val="00651719"/>
    <w:rsid w:val="0065180F"/>
    <w:rsid w:val="00651903"/>
    <w:rsid w:val="0065327B"/>
    <w:rsid w:val="0065592B"/>
    <w:rsid w:val="006571CB"/>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3260"/>
    <w:rsid w:val="0069349B"/>
    <w:rsid w:val="00693898"/>
    <w:rsid w:val="00695954"/>
    <w:rsid w:val="00695C92"/>
    <w:rsid w:val="006969F0"/>
    <w:rsid w:val="00697BF1"/>
    <w:rsid w:val="006A00EF"/>
    <w:rsid w:val="006A25B6"/>
    <w:rsid w:val="006A317B"/>
    <w:rsid w:val="006A318A"/>
    <w:rsid w:val="006A3A14"/>
    <w:rsid w:val="006A5059"/>
    <w:rsid w:val="006A5915"/>
    <w:rsid w:val="006B26A8"/>
    <w:rsid w:val="006B29F7"/>
    <w:rsid w:val="006B2C42"/>
    <w:rsid w:val="006B3D82"/>
    <w:rsid w:val="006B4795"/>
    <w:rsid w:val="006B5469"/>
    <w:rsid w:val="006B62EA"/>
    <w:rsid w:val="006B6755"/>
    <w:rsid w:val="006B6839"/>
    <w:rsid w:val="006B7405"/>
    <w:rsid w:val="006B79AD"/>
    <w:rsid w:val="006C10A4"/>
    <w:rsid w:val="006C219C"/>
    <w:rsid w:val="006C49E2"/>
    <w:rsid w:val="006C513F"/>
    <w:rsid w:val="006C53E5"/>
    <w:rsid w:val="006C5417"/>
    <w:rsid w:val="006C6047"/>
    <w:rsid w:val="006C6F33"/>
    <w:rsid w:val="006D0446"/>
    <w:rsid w:val="006D0588"/>
    <w:rsid w:val="006D0A38"/>
    <w:rsid w:val="006D1B6D"/>
    <w:rsid w:val="006D1C42"/>
    <w:rsid w:val="006D22E9"/>
    <w:rsid w:val="006D4E1D"/>
    <w:rsid w:val="006E21A5"/>
    <w:rsid w:val="006E2266"/>
    <w:rsid w:val="006E2E4D"/>
    <w:rsid w:val="006E457D"/>
    <w:rsid w:val="006E5F46"/>
    <w:rsid w:val="006E5F72"/>
    <w:rsid w:val="006F00CE"/>
    <w:rsid w:val="006F00D1"/>
    <w:rsid w:val="006F10D2"/>
    <w:rsid w:val="006F19AC"/>
    <w:rsid w:val="006F269B"/>
    <w:rsid w:val="006F2F8D"/>
    <w:rsid w:val="006F60D2"/>
    <w:rsid w:val="007004CC"/>
    <w:rsid w:val="007014D4"/>
    <w:rsid w:val="00702700"/>
    <w:rsid w:val="00702EE2"/>
    <w:rsid w:val="00703728"/>
    <w:rsid w:val="00703EE6"/>
    <w:rsid w:val="00704878"/>
    <w:rsid w:val="0070625F"/>
    <w:rsid w:val="00706CFF"/>
    <w:rsid w:val="0071001A"/>
    <w:rsid w:val="007147DE"/>
    <w:rsid w:val="007153C1"/>
    <w:rsid w:val="00716209"/>
    <w:rsid w:val="0072086B"/>
    <w:rsid w:val="00721694"/>
    <w:rsid w:val="00721869"/>
    <w:rsid w:val="00721E4B"/>
    <w:rsid w:val="00722410"/>
    <w:rsid w:val="00723D50"/>
    <w:rsid w:val="0072499F"/>
    <w:rsid w:val="00724B61"/>
    <w:rsid w:val="00725778"/>
    <w:rsid w:val="00726F2E"/>
    <w:rsid w:val="00727049"/>
    <w:rsid w:val="007277F6"/>
    <w:rsid w:val="007327E0"/>
    <w:rsid w:val="00733237"/>
    <w:rsid w:val="00734660"/>
    <w:rsid w:val="00735636"/>
    <w:rsid w:val="00735E2F"/>
    <w:rsid w:val="00737C6C"/>
    <w:rsid w:val="00740CA4"/>
    <w:rsid w:val="00740E57"/>
    <w:rsid w:val="00742936"/>
    <w:rsid w:val="00743CBD"/>
    <w:rsid w:val="00745561"/>
    <w:rsid w:val="007473DA"/>
    <w:rsid w:val="0074742C"/>
    <w:rsid w:val="00747E24"/>
    <w:rsid w:val="00750593"/>
    <w:rsid w:val="00750E80"/>
    <w:rsid w:val="00751A43"/>
    <w:rsid w:val="00751B2E"/>
    <w:rsid w:val="00752352"/>
    <w:rsid w:val="00752C1D"/>
    <w:rsid w:val="007546F0"/>
    <w:rsid w:val="0075490A"/>
    <w:rsid w:val="00760774"/>
    <w:rsid w:val="00760F7C"/>
    <w:rsid w:val="00761695"/>
    <w:rsid w:val="00761B4D"/>
    <w:rsid w:val="00761BE1"/>
    <w:rsid w:val="0076289F"/>
    <w:rsid w:val="00763386"/>
    <w:rsid w:val="00764C60"/>
    <w:rsid w:val="00764DB6"/>
    <w:rsid w:val="00766187"/>
    <w:rsid w:val="00766947"/>
    <w:rsid w:val="00766CAF"/>
    <w:rsid w:val="007670D2"/>
    <w:rsid w:val="00767C7A"/>
    <w:rsid w:val="00770123"/>
    <w:rsid w:val="007709E3"/>
    <w:rsid w:val="00773E52"/>
    <w:rsid w:val="007741E7"/>
    <w:rsid w:val="0077436D"/>
    <w:rsid w:val="0077445D"/>
    <w:rsid w:val="0077453B"/>
    <w:rsid w:val="00775B33"/>
    <w:rsid w:val="00775F24"/>
    <w:rsid w:val="0077691F"/>
    <w:rsid w:val="00776B7E"/>
    <w:rsid w:val="007770BD"/>
    <w:rsid w:val="00780D94"/>
    <w:rsid w:val="007817DB"/>
    <w:rsid w:val="00781857"/>
    <w:rsid w:val="00782ECA"/>
    <w:rsid w:val="00783AAA"/>
    <w:rsid w:val="00784942"/>
    <w:rsid w:val="007901E3"/>
    <w:rsid w:val="00790434"/>
    <w:rsid w:val="00792243"/>
    <w:rsid w:val="007926C3"/>
    <w:rsid w:val="007941FE"/>
    <w:rsid w:val="007962F0"/>
    <w:rsid w:val="00796393"/>
    <w:rsid w:val="007974E5"/>
    <w:rsid w:val="00797D68"/>
    <w:rsid w:val="007A0857"/>
    <w:rsid w:val="007A2513"/>
    <w:rsid w:val="007A2DD9"/>
    <w:rsid w:val="007A3EB2"/>
    <w:rsid w:val="007A4CE0"/>
    <w:rsid w:val="007A4EDA"/>
    <w:rsid w:val="007A579E"/>
    <w:rsid w:val="007A5F62"/>
    <w:rsid w:val="007B1237"/>
    <w:rsid w:val="007B158E"/>
    <w:rsid w:val="007B1EA6"/>
    <w:rsid w:val="007B261E"/>
    <w:rsid w:val="007B3A64"/>
    <w:rsid w:val="007B3B2B"/>
    <w:rsid w:val="007B60B4"/>
    <w:rsid w:val="007C09FA"/>
    <w:rsid w:val="007C25D4"/>
    <w:rsid w:val="007C263F"/>
    <w:rsid w:val="007C4FE3"/>
    <w:rsid w:val="007C5FED"/>
    <w:rsid w:val="007D18CC"/>
    <w:rsid w:val="007D1EB6"/>
    <w:rsid w:val="007D42E6"/>
    <w:rsid w:val="007D4CEF"/>
    <w:rsid w:val="007D51B0"/>
    <w:rsid w:val="007D5A2A"/>
    <w:rsid w:val="007D6AFE"/>
    <w:rsid w:val="007D7A6B"/>
    <w:rsid w:val="007E283F"/>
    <w:rsid w:val="007E2886"/>
    <w:rsid w:val="007E5599"/>
    <w:rsid w:val="007F2A18"/>
    <w:rsid w:val="007F3D1D"/>
    <w:rsid w:val="007F456E"/>
    <w:rsid w:val="007F4B2D"/>
    <w:rsid w:val="007F5851"/>
    <w:rsid w:val="007F5956"/>
    <w:rsid w:val="007F60F6"/>
    <w:rsid w:val="007F6B68"/>
    <w:rsid w:val="007F7101"/>
    <w:rsid w:val="00800ECE"/>
    <w:rsid w:val="0080161F"/>
    <w:rsid w:val="008044ED"/>
    <w:rsid w:val="00805C41"/>
    <w:rsid w:val="008106A6"/>
    <w:rsid w:val="008119E8"/>
    <w:rsid w:val="008123E6"/>
    <w:rsid w:val="00812E08"/>
    <w:rsid w:val="00814826"/>
    <w:rsid w:val="00815135"/>
    <w:rsid w:val="00815A47"/>
    <w:rsid w:val="00816147"/>
    <w:rsid w:val="00816871"/>
    <w:rsid w:val="00821325"/>
    <w:rsid w:val="00822599"/>
    <w:rsid w:val="00822731"/>
    <w:rsid w:val="00824226"/>
    <w:rsid w:val="00824C88"/>
    <w:rsid w:val="0082503C"/>
    <w:rsid w:val="008260DB"/>
    <w:rsid w:val="00831F37"/>
    <w:rsid w:val="008361FD"/>
    <w:rsid w:val="008369C7"/>
    <w:rsid w:val="00840C41"/>
    <w:rsid w:val="00841C62"/>
    <w:rsid w:val="008422C0"/>
    <w:rsid w:val="00842D80"/>
    <w:rsid w:val="00842D82"/>
    <w:rsid w:val="008441C3"/>
    <w:rsid w:val="00844E05"/>
    <w:rsid w:val="00846AA8"/>
    <w:rsid w:val="00846DD1"/>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2ED"/>
    <w:rsid w:val="00861405"/>
    <w:rsid w:val="008627E7"/>
    <w:rsid w:val="00862DA7"/>
    <w:rsid w:val="00863027"/>
    <w:rsid w:val="00863762"/>
    <w:rsid w:val="00863A95"/>
    <w:rsid w:val="00864F08"/>
    <w:rsid w:val="00870688"/>
    <w:rsid w:val="00871ED6"/>
    <w:rsid w:val="008726E9"/>
    <w:rsid w:val="00874650"/>
    <w:rsid w:val="00876FA8"/>
    <w:rsid w:val="008810DD"/>
    <w:rsid w:val="008811A6"/>
    <w:rsid w:val="00881B65"/>
    <w:rsid w:val="00881BE4"/>
    <w:rsid w:val="00882CC1"/>
    <w:rsid w:val="00883EFA"/>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5E21"/>
    <w:rsid w:val="008C5FBB"/>
    <w:rsid w:val="008C7DFD"/>
    <w:rsid w:val="008D11E6"/>
    <w:rsid w:val="008D1545"/>
    <w:rsid w:val="008D16AD"/>
    <w:rsid w:val="008D1A3E"/>
    <w:rsid w:val="008D3D94"/>
    <w:rsid w:val="008D3E41"/>
    <w:rsid w:val="008D5160"/>
    <w:rsid w:val="008D5E94"/>
    <w:rsid w:val="008D63FD"/>
    <w:rsid w:val="008E0086"/>
    <w:rsid w:val="008E0E25"/>
    <w:rsid w:val="008E18D8"/>
    <w:rsid w:val="008E24A4"/>
    <w:rsid w:val="008E33AF"/>
    <w:rsid w:val="008E57D6"/>
    <w:rsid w:val="008E5DD9"/>
    <w:rsid w:val="008E628A"/>
    <w:rsid w:val="008F2C2E"/>
    <w:rsid w:val="008F55F5"/>
    <w:rsid w:val="008F6876"/>
    <w:rsid w:val="008F6D55"/>
    <w:rsid w:val="008F7AB7"/>
    <w:rsid w:val="008F7FC7"/>
    <w:rsid w:val="009020B3"/>
    <w:rsid w:val="00903C29"/>
    <w:rsid w:val="00905BC9"/>
    <w:rsid w:val="0090607B"/>
    <w:rsid w:val="00907068"/>
    <w:rsid w:val="00910F49"/>
    <w:rsid w:val="00913F7D"/>
    <w:rsid w:val="00914906"/>
    <w:rsid w:val="0091520B"/>
    <w:rsid w:val="009166A3"/>
    <w:rsid w:val="00916787"/>
    <w:rsid w:val="0092552B"/>
    <w:rsid w:val="00926926"/>
    <w:rsid w:val="0092698A"/>
    <w:rsid w:val="00926F57"/>
    <w:rsid w:val="0093029A"/>
    <w:rsid w:val="0093051A"/>
    <w:rsid w:val="00931843"/>
    <w:rsid w:val="00932317"/>
    <w:rsid w:val="009353FE"/>
    <w:rsid w:val="00935A01"/>
    <w:rsid w:val="0093638E"/>
    <w:rsid w:val="00940050"/>
    <w:rsid w:val="0094093C"/>
    <w:rsid w:val="00942F91"/>
    <w:rsid w:val="0094524C"/>
    <w:rsid w:val="009463FA"/>
    <w:rsid w:val="00946741"/>
    <w:rsid w:val="00947A95"/>
    <w:rsid w:val="0095013C"/>
    <w:rsid w:val="009507F9"/>
    <w:rsid w:val="00950DA2"/>
    <w:rsid w:val="009511E1"/>
    <w:rsid w:val="00952963"/>
    <w:rsid w:val="00956758"/>
    <w:rsid w:val="00956B42"/>
    <w:rsid w:val="009608AF"/>
    <w:rsid w:val="0096452C"/>
    <w:rsid w:val="00966565"/>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1E57"/>
    <w:rsid w:val="00992B90"/>
    <w:rsid w:val="009930B4"/>
    <w:rsid w:val="00994BB7"/>
    <w:rsid w:val="0099533B"/>
    <w:rsid w:val="00995CCB"/>
    <w:rsid w:val="00996311"/>
    <w:rsid w:val="00996E31"/>
    <w:rsid w:val="00997062"/>
    <w:rsid w:val="009977FC"/>
    <w:rsid w:val="00997F9D"/>
    <w:rsid w:val="009A12BE"/>
    <w:rsid w:val="009A19F0"/>
    <w:rsid w:val="009A46C5"/>
    <w:rsid w:val="009A5090"/>
    <w:rsid w:val="009A55C1"/>
    <w:rsid w:val="009A6545"/>
    <w:rsid w:val="009B01E7"/>
    <w:rsid w:val="009B0324"/>
    <w:rsid w:val="009B1586"/>
    <w:rsid w:val="009B3F71"/>
    <w:rsid w:val="009B48E6"/>
    <w:rsid w:val="009B56A9"/>
    <w:rsid w:val="009B578A"/>
    <w:rsid w:val="009B6AB9"/>
    <w:rsid w:val="009B6EF8"/>
    <w:rsid w:val="009B7897"/>
    <w:rsid w:val="009C084A"/>
    <w:rsid w:val="009C17F8"/>
    <w:rsid w:val="009C18E7"/>
    <w:rsid w:val="009C2BFD"/>
    <w:rsid w:val="009C302B"/>
    <w:rsid w:val="009C3C58"/>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41A0"/>
    <w:rsid w:val="009F5CED"/>
    <w:rsid w:val="009F660E"/>
    <w:rsid w:val="009F70BB"/>
    <w:rsid w:val="009F7955"/>
    <w:rsid w:val="009F7A06"/>
    <w:rsid w:val="009F7E38"/>
    <w:rsid w:val="00A002D1"/>
    <w:rsid w:val="00A02CB9"/>
    <w:rsid w:val="00A04A7F"/>
    <w:rsid w:val="00A05DA1"/>
    <w:rsid w:val="00A07418"/>
    <w:rsid w:val="00A10E22"/>
    <w:rsid w:val="00A10E4D"/>
    <w:rsid w:val="00A10F61"/>
    <w:rsid w:val="00A1346E"/>
    <w:rsid w:val="00A14DCB"/>
    <w:rsid w:val="00A14EA8"/>
    <w:rsid w:val="00A16252"/>
    <w:rsid w:val="00A16B0B"/>
    <w:rsid w:val="00A21067"/>
    <w:rsid w:val="00A21C63"/>
    <w:rsid w:val="00A21EC6"/>
    <w:rsid w:val="00A2219C"/>
    <w:rsid w:val="00A228DB"/>
    <w:rsid w:val="00A232A3"/>
    <w:rsid w:val="00A23841"/>
    <w:rsid w:val="00A24082"/>
    <w:rsid w:val="00A2448E"/>
    <w:rsid w:val="00A24F97"/>
    <w:rsid w:val="00A30374"/>
    <w:rsid w:val="00A315C2"/>
    <w:rsid w:val="00A31FA7"/>
    <w:rsid w:val="00A32406"/>
    <w:rsid w:val="00A3290F"/>
    <w:rsid w:val="00A32DB9"/>
    <w:rsid w:val="00A32E5C"/>
    <w:rsid w:val="00A3330F"/>
    <w:rsid w:val="00A347D4"/>
    <w:rsid w:val="00A36A2B"/>
    <w:rsid w:val="00A36C0C"/>
    <w:rsid w:val="00A400AE"/>
    <w:rsid w:val="00A40647"/>
    <w:rsid w:val="00A410E3"/>
    <w:rsid w:val="00A417D5"/>
    <w:rsid w:val="00A43187"/>
    <w:rsid w:val="00A43B8A"/>
    <w:rsid w:val="00A43D7C"/>
    <w:rsid w:val="00A44AB3"/>
    <w:rsid w:val="00A4733B"/>
    <w:rsid w:val="00A47357"/>
    <w:rsid w:val="00A47F4C"/>
    <w:rsid w:val="00A52887"/>
    <w:rsid w:val="00A528EF"/>
    <w:rsid w:val="00A52B65"/>
    <w:rsid w:val="00A53785"/>
    <w:rsid w:val="00A53C2D"/>
    <w:rsid w:val="00A5466A"/>
    <w:rsid w:val="00A54698"/>
    <w:rsid w:val="00A5476B"/>
    <w:rsid w:val="00A553D3"/>
    <w:rsid w:val="00A554AB"/>
    <w:rsid w:val="00A608A3"/>
    <w:rsid w:val="00A6178A"/>
    <w:rsid w:val="00A65780"/>
    <w:rsid w:val="00A65C07"/>
    <w:rsid w:val="00A65E1D"/>
    <w:rsid w:val="00A666BE"/>
    <w:rsid w:val="00A6771D"/>
    <w:rsid w:val="00A70962"/>
    <w:rsid w:val="00A70DAF"/>
    <w:rsid w:val="00A70FB7"/>
    <w:rsid w:val="00A719B2"/>
    <w:rsid w:val="00A72B06"/>
    <w:rsid w:val="00A75D10"/>
    <w:rsid w:val="00A764EE"/>
    <w:rsid w:val="00A77176"/>
    <w:rsid w:val="00A77384"/>
    <w:rsid w:val="00A804FE"/>
    <w:rsid w:val="00A80A15"/>
    <w:rsid w:val="00A81632"/>
    <w:rsid w:val="00A851F9"/>
    <w:rsid w:val="00A85E58"/>
    <w:rsid w:val="00A87C60"/>
    <w:rsid w:val="00A90D45"/>
    <w:rsid w:val="00A92F86"/>
    <w:rsid w:val="00A94C91"/>
    <w:rsid w:val="00A94ED0"/>
    <w:rsid w:val="00AA22E6"/>
    <w:rsid w:val="00AA2519"/>
    <w:rsid w:val="00AA2A4C"/>
    <w:rsid w:val="00AA3586"/>
    <w:rsid w:val="00AA380A"/>
    <w:rsid w:val="00AA3F98"/>
    <w:rsid w:val="00AA40B0"/>
    <w:rsid w:val="00AA4328"/>
    <w:rsid w:val="00AA591C"/>
    <w:rsid w:val="00AA5E33"/>
    <w:rsid w:val="00AA6F41"/>
    <w:rsid w:val="00AB02E4"/>
    <w:rsid w:val="00AB3040"/>
    <w:rsid w:val="00AB3A03"/>
    <w:rsid w:val="00AB4225"/>
    <w:rsid w:val="00AB4AB4"/>
    <w:rsid w:val="00AB4E16"/>
    <w:rsid w:val="00AB71B1"/>
    <w:rsid w:val="00AB7F34"/>
    <w:rsid w:val="00AC23CF"/>
    <w:rsid w:val="00AC2C60"/>
    <w:rsid w:val="00AC3347"/>
    <w:rsid w:val="00AC3723"/>
    <w:rsid w:val="00AC39F2"/>
    <w:rsid w:val="00AC5208"/>
    <w:rsid w:val="00AC56AE"/>
    <w:rsid w:val="00AC5E7A"/>
    <w:rsid w:val="00AC6AA5"/>
    <w:rsid w:val="00AC6D82"/>
    <w:rsid w:val="00AC762A"/>
    <w:rsid w:val="00AC7E80"/>
    <w:rsid w:val="00AD07B1"/>
    <w:rsid w:val="00AD0AFC"/>
    <w:rsid w:val="00AD1060"/>
    <w:rsid w:val="00AD2362"/>
    <w:rsid w:val="00AD2A6C"/>
    <w:rsid w:val="00AD2A72"/>
    <w:rsid w:val="00AD2B94"/>
    <w:rsid w:val="00AD6130"/>
    <w:rsid w:val="00AD6216"/>
    <w:rsid w:val="00AD6B9F"/>
    <w:rsid w:val="00AD773A"/>
    <w:rsid w:val="00AD7BB3"/>
    <w:rsid w:val="00AE0971"/>
    <w:rsid w:val="00AE0E9D"/>
    <w:rsid w:val="00AE0EAE"/>
    <w:rsid w:val="00AE5076"/>
    <w:rsid w:val="00AE6488"/>
    <w:rsid w:val="00AE64F1"/>
    <w:rsid w:val="00AE6875"/>
    <w:rsid w:val="00AF1D4B"/>
    <w:rsid w:val="00AF53CF"/>
    <w:rsid w:val="00AF5E41"/>
    <w:rsid w:val="00B01933"/>
    <w:rsid w:val="00B0255A"/>
    <w:rsid w:val="00B117D3"/>
    <w:rsid w:val="00B11F85"/>
    <w:rsid w:val="00B1238E"/>
    <w:rsid w:val="00B14D26"/>
    <w:rsid w:val="00B15583"/>
    <w:rsid w:val="00B1687E"/>
    <w:rsid w:val="00B17768"/>
    <w:rsid w:val="00B17D69"/>
    <w:rsid w:val="00B20CCC"/>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9F"/>
    <w:rsid w:val="00B35E85"/>
    <w:rsid w:val="00B36697"/>
    <w:rsid w:val="00B37ED3"/>
    <w:rsid w:val="00B4026A"/>
    <w:rsid w:val="00B40CC6"/>
    <w:rsid w:val="00B41C40"/>
    <w:rsid w:val="00B42297"/>
    <w:rsid w:val="00B424B5"/>
    <w:rsid w:val="00B43A8B"/>
    <w:rsid w:val="00B442AB"/>
    <w:rsid w:val="00B47D51"/>
    <w:rsid w:val="00B502CF"/>
    <w:rsid w:val="00B52EF8"/>
    <w:rsid w:val="00B53EEC"/>
    <w:rsid w:val="00B55703"/>
    <w:rsid w:val="00B57F11"/>
    <w:rsid w:val="00B60086"/>
    <w:rsid w:val="00B6268D"/>
    <w:rsid w:val="00B63F6A"/>
    <w:rsid w:val="00B6500E"/>
    <w:rsid w:val="00B65E47"/>
    <w:rsid w:val="00B70021"/>
    <w:rsid w:val="00B70FD9"/>
    <w:rsid w:val="00B73E0D"/>
    <w:rsid w:val="00B73E57"/>
    <w:rsid w:val="00B73F0E"/>
    <w:rsid w:val="00B73F64"/>
    <w:rsid w:val="00B748FE"/>
    <w:rsid w:val="00B75AD1"/>
    <w:rsid w:val="00B75F07"/>
    <w:rsid w:val="00B76B2C"/>
    <w:rsid w:val="00B801AD"/>
    <w:rsid w:val="00B8024F"/>
    <w:rsid w:val="00B82829"/>
    <w:rsid w:val="00B8328A"/>
    <w:rsid w:val="00B837CA"/>
    <w:rsid w:val="00B83C1D"/>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A605D"/>
    <w:rsid w:val="00BB08DC"/>
    <w:rsid w:val="00BB0928"/>
    <w:rsid w:val="00BB13DB"/>
    <w:rsid w:val="00BB1617"/>
    <w:rsid w:val="00BB23D9"/>
    <w:rsid w:val="00BB2902"/>
    <w:rsid w:val="00BB2C3E"/>
    <w:rsid w:val="00BB415E"/>
    <w:rsid w:val="00BB48E3"/>
    <w:rsid w:val="00BB4B97"/>
    <w:rsid w:val="00BB5617"/>
    <w:rsid w:val="00BB6634"/>
    <w:rsid w:val="00BC0195"/>
    <w:rsid w:val="00BC21E5"/>
    <w:rsid w:val="00BC2C38"/>
    <w:rsid w:val="00BC3BE4"/>
    <w:rsid w:val="00BC3E55"/>
    <w:rsid w:val="00BC4117"/>
    <w:rsid w:val="00BC5EF3"/>
    <w:rsid w:val="00BC664F"/>
    <w:rsid w:val="00BD0240"/>
    <w:rsid w:val="00BD0573"/>
    <w:rsid w:val="00BD17C3"/>
    <w:rsid w:val="00BD301A"/>
    <w:rsid w:val="00BD3DF6"/>
    <w:rsid w:val="00BD44E2"/>
    <w:rsid w:val="00BD53B3"/>
    <w:rsid w:val="00BD6459"/>
    <w:rsid w:val="00BD6C5D"/>
    <w:rsid w:val="00BD7E1A"/>
    <w:rsid w:val="00BD7EE7"/>
    <w:rsid w:val="00BE0D70"/>
    <w:rsid w:val="00BE1296"/>
    <w:rsid w:val="00BE15BD"/>
    <w:rsid w:val="00BE2F21"/>
    <w:rsid w:val="00BE394F"/>
    <w:rsid w:val="00BE4988"/>
    <w:rsid w:val="00BE556A"/>
    <w:rsid w:val="00BF1862"/>
    <w:rsid w:val="00BF1B60"/>
    <w:rsid w:val="00BF2EBA"/>
    <w:rsid w:val="00BF305C"/>
    <w:rsid w:val="00BF5D4E"/>
    <w:rsid w:val="00BF6E07"/>
    <w:rsid w:val="00BF7757"/>
    <w:rsid w:val="00BF7CF1"/>
    <w:rsid w:val="00C00941"/>
    <w:rsid w:val="00C01A82"/>
    <w:rsid w:val="00C020E6"/>
    <w:rsid w:val="00C02388"/>
    <w:rsid w:val="00C02450"/>
    <w:rsid w:val="00C05240"/>
    <w:rsid w:val="00C05F02"/>
    <w:rsid w:val="00C0638C"/>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4307"/>
    <w:rsid w:val="00C34B56"/>
    <w:rsid w:val="00C35A82"/>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565BD"/>
    <w:rsid w:val="00C5704A"/>
    <w:rsid w:val="00C601B7"/>
    <w:rsid w:val="00C60508"/>
    <w:rsid w:val="00C60F5F"/>
    <w:rsid w:val="00C62356"/>
    <w:rsid w:val="00C63CA7"/>
    <w:rsid w:val="00C63D21"/>
    <w:rsid w:val="00C63DF8"/>
    <w:rsid w:val="00C66A25"/>
    <w:rsid w:val="00C71B57"/>
    <w:rsid w:val="00C71DF2"/>
    <w:rsid w:val="00C72174"/>
    <w:rsid w:val="00C73A81"/>
    <w:rsid w:val="00C73F45"/>
    <w:rsid w:val="00C74947"/>
    <w:rsid w:val="00C74A58"/>
    <w:rsid w:val="00C74D21"/>
    <w:rsid w:val="00C76EEB"/>
    <w:rsid w:val="00C77E3A"/>
    <w:rsid w:val="00C82E4D"/>
    <w:rsid w:val="00C82EF1"/>
    <w:rsid w:val="00C83D73"/>
    <w:rsid w:val="00C83F2A"/>
    <w:rsid w:val="00C841B4"/>
    <w:rsid w:val="00C85188"/>
    <w:rsid w:val="00C87C90"/>
    <w:rsid w:val="00C92891"/>
    <w:rsid w:val="00C9324F"/>
    <w:rsid w:val="00C94917"/>
    <w:rsid w:val="00C9730D"/>
    <w:rsid w:val="00C97D09"/>
    <w:rsid w:val="00CA0959"/>
    <w:rsid w:val="00CA0A35"/>
    <w:rsid w:val="00CA388B"/>
    <w:rsid w:val="00CA4022"/>
    <w:rsid w:val="00CA4A98"/>
    <w:rsid w:val="00CA611B"/>
    <w:rsid w:val="00CA6EAB"/>
    <w:rsid w:val="00CB0B3D"/>
    <w:rsid w:val="00CB20BE"/>
    <w:rsid w:val="00CB2FA0"/>
    <w:rsid w:val="00CB3953"/>
    <w:rsid w:val="00CB46BF"/>
    <w:rsid w:val="00CB6905"/>
    <w:rsid w:val="00CB6932"/>
    <w:rsid w:val="00CB7233"/>
    <w:rsid w:val="00CB75E5"/>
    <w:rsid w:val="00CC1ACF"/>
    <w:rsid w:val="00CC26F5"/>
    <w:rsid w:val="00CC3615"/>
    <w:rsid w:val="00CC386B"/>
    <w:rsid w:val="00CC618B"/>
    <w:rsid w:val="00CD0161"/>
    <w:rsid w:val="00CD3450"/>
    <w:rsid w:val="00CD387C"/>
    <w:rsid w:val="00CD4743"/>
    <w:rsid w:val="00CD799A"/>
    <w:rsid w:val="00CD7CAC"/>
    <w:rsid w:val="00CD7FBE"/>
    <w:rsid w:val="00CE045D"/>
    <w:rsid w:val="00CE12CE"/>
    <w:rsid w:val="00CE2143"/>
    <w:rsid w:val="00CE2D19"/>
    <w:rsid w:val="00CE3056"/>
    <w:rsid w:val="00CE3C55"/>
    <w:rsid w:val="00CE5F96"/>
    <w:rsid w:val="00CE64A1"/>
    <w:rsid w:val="00CE69A9"/>
    <w:rsid w:val="00CE6A3C"/>
    <w:rsid w:val="00CE7665"/>
    <w:rsid w:val="00CE7BEF"/>
    <w:rsid w:val="00CF148D"/>
    <w:rsid w:val="00CF2288"/>
    <w:rsid w:val="00CF27C5"/>
    <w:rsid w:val="00CF4863"/>
    <w:rsid w:val="00CF6DDC"/>
    <w:rsid w:val="00CF7016"/>
    <w:rsid w:val="00D00BCE"/>
    <w:rsid w:val="00D032BF"/>
    <w:rsid w:val="00D036AA"/>
    <w:rsid w:val="00D04009"/>
    <w:rsid w:val="00D05890"/>
    <w:rsid w:val="00D05BBB"/>
    <w:rsid w:val="00D05DE8"/>
    <w:rsid w:val="00D0618B"/>
    <w:rsid w:val="00D06504"/>
    <w:rsid w:val="00D06CF3"/>
    <w:rsid w:val="00D13CF7"/>
    <w:rsid w:val="00D1618B"/>
    <w:rsid w:val="00D16DFA"/>
    <w:rsid w:val="00D17215"/>
    <w:rsid w:val="00D17D4F"/>
    <w:rsid w:val="00D205E4"/>
    <w:rsid w:val="00D217AA"/>
    <w:rsid w:val="00D22639"/>
    <w:rsid w:val="00D23C39"/>
    <w:rsid w:val="00D246F7"/>
    <w:rsid w:val="00D24EB4"/>
    <w:rsid w:val="00D25239"/>
    <w:rsid w:val="00D26F6D"/>
    <w:rsid w:val="00D31E2C"/>
    <w:rsid w:val="00D31F21"/>
    <w:rsid w:val="00D325D8"/>
    <w:rsid w:val="00D35366"/>
    <w:rsid w:val="00D356CA"/>
    <w:rsid w:val="00D3581F"/>
    <w:rsid w:val="00D35983"/>
    <w:rsid w:val="00D35D9B"/>
    <w:rsid w:val="00D3738A"/>
    <w:rsid w:val="00D37D42"/>
    <w:rsid w:val="00D40606"/>
    <w:rsid w:val="00D41086"/>
    <w:rsid w:val="00D4133B"/>
    <w:rsid w:val="00D41D2A"/>
    <w:rsid w:val="00D42361"/>
    <w:rsid w:val="00D42C99"/>
    <w:rsid w:val="00D453E7"/>
    <w:rsid w:val="00D522BF"/>
    <w:rsid w:val="00D5467B"/>
    <w:rsid w:val="00D5498E"/>
    <w:rsid w:val="00D5503A"/>
    <w:rsid w:val="00D55889"/>
    <w:rsid w:val="00D56C4C"/>
    <w:rsid w:val="00D56E9F"/>
    <w:rsid w:val="00D56F9E"/>
    <w:rsid w:val="00D60D4C"/>
    <w:rsid w:val="00D61684"/>
    <w:rsid w:val="00D62598"/>
    <w:rsid w:val="00D6401D"/>
    <w:rsid w:val="00D64721"/>
    <w:rsid w:val="00D6565A"/>
    <w:rsid w:val="00D6594F"/>
    <w:rsid w:val="00D65FDF"/>
    <w:rsid w:val="00D71077"/>
    <w:rsid w:val="00D7253E"/>
    <w:rsid w:val="00D7266C"/>
    <w:rsid w:val="00D737C6"/>
    <w:rsid w:val="00D73CA0"/>
    <w:rsid w:val="00D73D0E"/>
    <w:rsid w:val="00D74D71"/>
    <w:rsid w:val="00D74FDA"/>
    <w:rsid w:val="00D758D5"/>
    <w:rsid w:val="00D76AF4"/>
    <w:rsid w:val="00D81C1D"/>
    <w:rsid w:val="00D84BB2"/>
    <w:rsid w:val="00D85E6B"/>
    <w:rsid w:val="00D90C39"/>
    <w:rsid w:val="00D90F10"/>
    <w:rsid w:val="00D922A0"/>
    <w:rsid w:val="00D9314B"/>
    <w:rsid w:val="00D95898"/>
    <w:rsid w:val="00D968F7"/>
    <w:rsid w:val="00D97FCF"/>
    <w:rsid w:val="00DA0EA9"/>
    <w:rsid w:val="00DA17BB"/>
    <w:rsid w:val="00DA3998"/>
    <w:rsid w:val="00DA47D3"/>
    <w:rsid w:val="00DA49DA"/>
    <w:rsid w:val="00DA58BF"/>
    <w:rsid w:val="00DB0404"/>
    <w:rsid w:val="00DB1101"/>
    <w:rsid w:val="00DB3AC8"/>
    <w:rsid w:val="00DB4693"/>
    <w:rsid w:val="00DC0473"/>
    <w:rsid w:val="00DC0762"/>
    <w:rsid w:val="00DC0F3C"/>
    <w:rsid w:val="00DC22D7"/>
    <w:rsid w:val="00DC2F17"/>
    <w:rsid w:val="00DC3263"/>
    <w:rsid w:val="00DC3B0A"/>
    <w:rsid w:val="00DC4BF2"/>
    <w:rsid w:val="00DD01E6"/>
    <w:rsid w:val="00DD15C6"/>
    <w:rsid w:val="00DD19F9"/>
    <w:rsid w:val="00DD1F47"/>
    <w:rsid w:val="00DD1FA2"/>
    <w:rsid w:val="00DD217F"/>
    <w:rsid w:val="00DD2400"/>
    <w:rsid w:val="00DD28F5"/>
    <w:rsid w:val="00DD52C3"/>
    <w:rsid w:val="00DD5951"/>
    <w:rsid w:val="00DD5964"/>
    <w:rsid w:val="00DD5A21"/>
    <w:rsid w:val="00DE1A0E"/>
    <w:rsid w:val="00DE2522"/>
    <w:rsid w:val="00DE2835"/>
    <w:rsid w:val="00DE5EEA"/>
    <w:rsid w:val="00DE7042"/>
    <w:rsid w:val="00DE7143"/>
    <w:rsid w:val="00DE723C"/>
    <w:rsid w:val="00DE77E6"/>
    <w:rsid w:val="00DF097A"/>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452C"/>
    <w:rsid w:val="00E14884"/>
    <w:rsid w:val="00E14BD4"/>
    <w:rsid w:val="00E1548F"/>
    <w:rsid w:val="00E15532"/>
    <w:rsid w:val="00E171E2"/>
    <w:rsid w:val="00E207E9"/>
    <w:rsid w:val="00E20E51"/>
    <w:rsid w:val="00E21198"/>
    <w:rsid w:val="00E2165E"/>
    <w:rsid w:val="00E2332F"/>
    <w:rsid w:val="00E2417B"/>
    <w:rsid w:val="00E247C6"/>
    <w:rsid w:val="00E24CC9"/>
    <w:rsid w:val="00E25308"/>
    <w:rsid w:val="00E2561A"/>
    <w:rsid w:val="00E26CA7"/>
    <w:rsid w:val="00E26D94"/>
    <w:rsid w:val="00E316E0"/>
    <w:rsid w:val="00E32D3C"/>
    <w:rsid w:val="00E3451B"/>
    <w:rsid w:val="00E354BF"/>
    <w:rsid w:val="00E35C27"/>
    <w:rsid w:val="00E379C1"/>
    <w:rsid w:val="00E40C67"/>
    <w:rsid w:val="00E41CE8"/>
    <w:rsid w:val="00E4219E"/>
    <w:rsid w:val="00E42D95"/>
    <w:rsid w:val="00E42F13"/>
    <w:rsid w:val="00E448D9"/>
    <w:rsid w:val="00E45B53"/>
    <w:rsid w:val="00E500CC"/>
    <w:rsid w:val="00E521A4"/>
    <w:rsid w:val="00E5274E"/>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67FC"/>
    <w:rsid w:val="00EB72A1"/>
    <w:rsid w:val="00EC08E6"/>
    <w:rsid w:val="00EC1D2C"/>
    <w:rsid w:val="00EC3071"/>
    <w:rsid w:val="00EC310E"/>
    <w:rsid w:val="00EC3A50"/>
    <w:rsid w:val="00EC63ED"/>
    <w:rsid w:val="00ED1CCE"/>
    <w:rsid w:val="00ED2CCF"/>
    <w:rsid w:val="00ED516C"/>
    <w:rsid w:val="00ED781A"/>
    <w:rsid w:val="00EE1F31"/>
    <w:rsid w:val="00EE2BB1"/>
    <w:rsid w:val="00EE329C"/>
    <w:rsid w:val="00EE39ED"/>
    <w:rsid w:val="00EE493F"/>
    <w:rsid w:val="00EE4C8C"/>
    <w:rsid w:val="00EE7944"/>
    <w:rsid w:val="00EE7D59"/>
    <w:rsid w:val="00EF04DD"/>
    <w:rsid w:val="00EF15C7"/>
    <w:rsid w:val="00EF1BF4"/>
    <w:rsid w:val="00EF3225"/>
    <w:rsid w:val="00EF3B27"/>
    <w:rsid w:val="00EF592C"/>
    <w:rsid w:val="00EF6DF3"/>
    <w:rsid w:val="00EF6EEE"/>
    <w:rsid w:val="00EF6F6E"/>
    <w:rsid w:val="00F0014A"/>
    <w:rsid w:val="00F006CB"/>
    <w:rsid w:val="00F00DF2"/>
    <w:rsid w:val="00F07BBB"/>
    <w:rsid w:val="00F10B5B"/>
    <w:rsid w:val="00F10C34"/>
    <w:rsid w:val="00F12742"/>
    <w:rsid w:val="00F12BBF"/>
    <w:rsid w:val="00F12C01"/>
    <w:rsid w:val="00F13514"/>
    <w:rsid w:val="00F1486D"/>
    <w:rsid w:val="00F15970"/>
    <w:rsid w:val="00F201E3"/>
    <w:rsid w:val="00F20426"/>
    <w:rsid w:val="00F20F5A"/>
    <w:rsid w:val="00F22EA1"/>
    <w:rsid w:val="00F3005E"/>
    <w:rsid w:val="00F30C47"/>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3C02"/>
    <w:rsid w:val="00F556F5"/>
    <w:rsid w:val="00F575C7"/>
    <w:rsid w:val="00F57CFF"/>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CF1"/>
    <w:rsid w:val="00FA20CF"/>
    <w:rsid w:val="00FA3026"/>
    <w:rsid w:val="00FA31CB"/>
    <w:rsid w:val="00FA3CA3"/>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750C"/>
    <w:rsid w:val="00FC7791"/>
    <w:rsid w:val="00FC7EEF"/>
    <w:rsid w:val="00FD07D5"/>
    <w:rsid w:val="00FD220A"/>
    <w:rsid w:val="00FD2C7D"/>
    <w:rsid w:val="00FD4804"/>
    <w:rsid w:val="00FD48B3"/>
    <w:rsid w:val="00FD51B0"/>
    <w:rsid w:val="00FD54FA"/>
    <w:rsid w:val="00FD6155"/>
    <w:rsid w:val="00FD6A71"/>
    <w:rsid w:val="00FD6DBE"/>
    <w:rsid w:val="00FD6E8A"/>
    <w:rsid w:val="00FD78AB"/>
    <w:rsid w:val="00FE0DBD"/>
    <w:rsid w:val="00FE1092"/>
    <w:rsid w:val="00FE119C"/>
    <w:rsid w:val="00FE26B3"/>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c"/>
    </o:shapedefaults>
    <o:shapelayout v:ext="edit">
      <o:idmap v:ext="edit" data="1"/>
    </o:shapelayout>
  </w:shapeDefaults>
  <w:decimalSymbol w:val=","/>
  <w:listSeparator w:val=";"/>
  <w14:docId w14:val="36699FE8"/>
  <w15:docId w15:val="{2FB4E283-EC7F-43E5-94F2-0F7E8904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5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B0B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34"/>
    <w:qFormat/>
    <w:rsid w:val="0077436D"/>
    <w:pPr>
      <w:ind w:left="720"/>
      <w:contextualSpacing/>
    </w:p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3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styleId="zlenenKpr">
    <w:name w:val="FollowedHyperlink"/>
    <w:basedOn w:val="VarsaylanParagrafYazTipi"/>
    <w:uiPriority w:val="99"/>
    <w:semiHidden/>
    <w:unhideWhenUsed/>
    <w:rsid w:val="00303333"/>
    <w:rPr>
      <w:color w:val="800080" w:themeColor="followedHyperlink"/>
      <w:u w:val="single"/>
    </w:rPr>
  </w:style>
  <w:style w:type="character" w:customStyle="1" w:styleId="UnresolvedMention">
    <w:name w:val="Unresolved Mention"/>
    <w:basedOn w:val="VarsaylanParagrafYazTipi"/>
    <w:uiPriority w:val="99"/>
    <w:semiHidden/>
    <w:unhideWhenUsed/>
    <w:rsid w:val="00434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sia.tums.ac.ir/fa/i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google.com.tr/url?sa=i&amp;rct=j&amp;q=&amp;esrc=s&amp;source=images&amp;cd=&amp;cad=rja&amp;uact=8&amp;ved=0ahUKEwjbkLGqyZzKAhVLPxoKHSPkBEwQjRwIBw&amp;url=http://www.scorptec.com.au/product/Hard_Drives_&amp;_SSDs/SAS/50849-ST900MM0026&amp;psig=AFQjCNGhbEIutJwonylM3e3iwPrfDQZZdQ&amp;ust=1452423490384183" TargetMode="External"/><Relationship Id="rId20" Type="http://schemas.openxmlformats.org/officeDocument/2006/relationships/hyperlink" Target="http://ip-science.thomsonreuters.com/mj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ogle.com.tr/url?sa=i&amp;rct=j&amp;q=&amp;esrc=s&amp;source=images&amp;cd=&amp;cad=rja&amp;uact=8&amp;ved=0ahUKEwic1978yZzKAhVBzxoKHW4PAnoQjRwIBw&amp;url=http://goldencochamber.org/uncategorized/performance-management-a-personal-challenge/&amp;psig=AFQjCNGhbEIutJwonylM3e3iwPrfDQZZdQ&amp;ust=1452423490384183" TargetMode="External"/><Relationship Id="rId19" Type="http://schemas.openxmlformats.org/officeDocument/2006/relationships/hyperlink" Target="https://tesvik.kayseri.edu.tr/Account/Log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s.com/en_nz/industry/sports.html"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2BC0-1E2C-4D30-AFBF-88F5B939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5548</Words>
  <Characters>31629</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bn</Company>
  <LinksUpToDate>false</LinksUpToDate>
  <CharactersWithSpaces>37103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bn</dc:creator>
  <cp:lastModifiedBy>dell</cp:lastModifiedBy>
  <cp:revision>4</cp:revision>
  <cp:lastPrinted>2022-12-26T06:33:00Z</cp:lastPrinted>
  <dcterms:created xsi:type="dcterms:W3CDTF">2024-01-04T08:34:00Z</dcterms:created>
  <dcterms:modified xsi:type="dcterms:W3CDTF">2024-12-26T12:53:00Z</dcterms:modified>
</cp:coreProperties>
</file>